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4BB4A" w14:textId="69DDF830" w:rsidR="00CE6554" w:rsidRPr="00066E8A" w:rsidRDefault="00CE6554" w:rsidP="00D073FA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2" w:hanging="4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066E8A">
        <w:rPr>
          <w:rFonts w:ascii="Arial" w:eastAsia="Arial" w:hAnsi="Arial" w:cs="Arial"/>
          <w:b/>
          <w:color w:val="000000"/>
          <w:sz w:val="36"/>
          <w:szCs w:val="36"/>
        </w:rPr>
        <w:t xml:space="preserve">Formulář technických </w:t>
      </w:r>
      <w:r w:rsidR="00014925">
        <w:rPr>
          <w:rFonts w:ascii="Arial" w:eastAsia="Arial" w:hAnsi="Arial" w:cs="Arial"/>
          <w:b/>
          <w:color w:val="000000"/>
          <w:sz w:val="36"/>
          <w:szCs w:val="36"/>
        </w:rPr>
        <w:t xml:space="preserve">specifikací </w:t>
      </w:r>
      <w:r w:rsidR="00066E8A">
        <w:rPr>
          <w:rFonts w:ascii="Arial" w:eastAsia="Arial" w:hAnsi="Arial" w:cs="Arial"/>
          <w:b/>
          <w:color w:val="000000"/>
          <w:sz w:val="36"/>
          <w:szCs w:val="36"/>
        </w:rPr>
        <w:t>analytických systémů a metod</w:t>
      </w:r>
    </w:p>
    <w:p w14:paraId="67D2B27F" w14:textId="77777777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0" w:name="_Hlk170371533"/>
    </w:p>
    <w:p w14:paraId="340F9ABF" w14:textId="2F6A3728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ČÁST 1. </w:t>
      </w:r>
    </w:p>
    <w:p w14:paraId="2EADD710" w14:textId="77777777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BE676E">
        <w:rPr>
          <w:rFonts w:ascii="Arial" w:eastAsia="Arial" w:hAnsi="Arial" w:cs="Arial"/>
          <w:b/>
          <w:color w:val="000000"/>
          <w:sz w:val="28"/>
          <w:szCs w:val="28"/>
        </w:rPr>
        <w:t>Materiální zajištění pro biochemickou a imunochemickou analýzu vzorků biologického materiálu</w:t>
      </w:r>
    </w:p>
    <w:p w14:paraId="1E4FE037" w14:textId="77777777" w:rsidR="00660A74" w:rsidRPr="00FF2892" w:rsidRDefault="00660A74" w:rsidP="00660A7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279E5F89" w14:textId="28DB3A8A" w:rsidR="00660A74" w:rsidRDefault="00660A74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Formulář </w:t>
      </w:r>
      <w:r w:rsidR="00014925">
        <w:rPr>
          <w:rFonts w:ascii="Arial" w:eastAsia="Arial" w:hAnsi="Arial" w:cs="Arial"/>
          <w:color w:val="000000"/>
          <w:sz w:val="28"/>
          <w:szCs w:val="28"/>
        </w:rPr>
        <w:t xml:space="preserve">požadavků a </w:t>
      </w:r>
      <w:r>
        <w:rPr>
          <w:rFonts w:ascii="Arial" w:eastAsia="Arial" w:hAnsi="Arial" w:cs="Arial"/>
          <w:color w:val="000000"/>
          <w:sz w:val="28"/>
          <w:szCs w:val="28"/>
        </w:rPr>
        <w:t>technických parametrů analytických systémů</w:t>
      </w:r>
    </w:p>
    <w:p w14:paraId="3B481025" w14:textId="4312ED53" w:rsidR="00660A74" w:rsidRPr="00621B03" w:rsidRDefault="00014925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sz w:val="28"/>
          <w:szCs w:val="28"/>
        </w:rPr>
      </w:pPr>
      <w:r w:rsidRPr="00621B03">
        <w:rPr>
          <w:rFonts w:ascii="Arial" w:eastAsia="Arial" w:hAnsi="Arial" w:cs="Arial"/>
          <w:bCs/>
          <w:sz w:val="28"/>
          <w:szCs w:val="28"/>
        </w:rPr>
        <w:t>Formulář požadavků na testovací sady</w:t>
      </w:r>
    </w:p>
    <w:p w14:paraId="152DCB5D" w14:textId="076E96A0" w:rsidR="00660A74" w:rsidRPr="00660A74" w:rsidRDefault="00660A74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color w:val="000000"/>
          <w:sz w:val="28"/>
          <w:szCs w:val="28"/>
        </w:rPr>
      </w:pPr>
      <w:r w:rsidRPr="00660A74">
        <w:rPr>
          <w:rFonts w:ascii="Arial" w:eastAsia="Arial" w:hAnsi="Arial" w:cs="Arial"/>
          <w:color w:val="000000"/>
          <w:sz w:val="28"/>
          <w:szCs w:val="28"/>
        </w:rPr>
        <w:t>Požadavky na zajištění stavební připravenosti prostoru pro instalaci analytických systémů</w:t>
      </w:r>
    </w:p>
    <w:p w14:paraId="4526A9A9" w14:textId="77777777" w:rsidR="00ED3D46" w:rsidRPr="00FF2892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EE0198A" w14:textId="765D1EF0" w:rsidR="00660A74" w:rsidRDefault="00660A74" w:rsidP="00ED3D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A.</w:t>
      </w:r>
    </w:p>
    <w:p w14:paraId="1CDB9C6D" w14:textId="1E36B4C3" w:rsidR="00ED3D46" w:rsidRPr="00ED3D46" w:rsidRDefault="00ED3D46" w:rsidP="00ED3D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ED3D46">
        <w:rPr>
          <w:rFonts w:ascii="Arial" w:eastAsia="Arial" w:hAnsi="Arial" w:cs="Arial"/>
          <w:b/>
          <w:color w:val="000000"/>
          <w:sz w:val="28"/>
          <w:szCs w:val="28"/>
        </w:rPr>
        <w:t xml:space="preserve">Formulář </w:t>
      </w:r>
      <w:r w:rsidR="00AA1F09">
        <w:rPr>
          <w:rFonts w:ascii="Arial" w:eastAsia="Arial" w:hAnsi="Arial" w:cs="Arial"/>
          <w:b/>
          <w:color w:val="000000"/>
          <w:sz w:val="28"/>
          <w:szCs w:val="28"/>
        </w:rPr>
        <w:t xml:space="preserve">požadavků a </w:t>
      </w:r>
      <w:r w:rsidRPr="00ED3D46">
        <w:rPr>
          <w:rFonts w:ascii="Arial" w:eastAsia="Arial" w:hAnsi="Arial" w:cs="Arial"/>
          <w:b/>
          <w:color w:val="000000"/>
          <w:sz w:val="28"/>
          <w:szCs w:val="28"/>
        </w:rPr>
        <w:t>technických parametrů analytických systémů</w:t>
      </w:r>
    </w:p>
    <w:p w14:paraId="1065B21A" w14:textId="77777777" w:rsidR="00ED3D46" w:rsidRPr="00FF2892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2"/>
          <w:szCs w:val="22"/>
        </w:rPr>
      </w:pPr>
    </w:p>
    <w:bookmarkEnd w:id="0"/>
    <w:p w14:paraId="31B6A4A4" w14:textId="131E5CE8" w:rsidR="00CE6554" w:rsidRPr="00B24493" w:rsidRDefault="00066E8A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Hlavní a záložní i</w:t>
      </w:r>
      <w:r w:rsidR="00CE6554" w:rsidRPr="00B24493">
        <w:rPr>
          <w:rFonts w:ascii="Arial" w:eastAsia="Arial" w:hAnsi="Arial" w:cs="Arial"/>
          <w:bCs/>
          <w:color w:val="000000"/>
        </w:rPr>
        <w:t>ntegrovaný biochemický a imunochemický analytický systém</w:t>
      </w:r>
      <w:r>
        <w:rPr>
          <w:rFonts w:ascii="Arial" w:eastAsia="Arial" w:hAnsi="Arial" w:cs="Arial"/>
          <w:bCs/>
          <w:color w:val="000000"/>
        </w:rPr>
        <w:t xml:space="preserve"> a</w:t>
      </w:r>
      <w:r w:rsidR="00D97325" w:rsidRPr="00B24493">
        <w:rPr>
          <w:rFonts w:ascii="Arial" w:eastAsia="Arial" w:hAnsi="Arial" w:cs="Arial"/>
          <w:bCs/>
          <w:color w:val="000000"/>
        </w:rPr>
        <w:t xml:space="preserve"> preanalytický systém</w:t>
      </w:r>
      <w:r w:rsidR="00D40328" w:rsidRPr="00B24493">
        <w:rPr>
          <w:rFonts w:ascii="Arial" w:eastAsia="Arial" w:hAnsi="Arial" w:cs="Arial"/>
          <w:bCs/>
          <w:color w:val="000000"/>
        </w:rPr>
        <w:t xml:space="preserve"> </w:t>
      </w:r>
      <w:r w:rsidR="00ED3D46">
        <w:rPr>
          <w:rFonts w:ascii="Arial" w:eastAsia="Arial" w:hAnsi="Arial" w:cs="Arial"/>
          <w:bCs/>
          <w:color w:val="000000"/>
        </w:rPr>
        <w:t>pro</w:t>
      </w:r>
      <w:r w:rsidR="00CE6554" w:rsidRPr="00B24493">
        <w:rPr>
          <w:rFonts w:ascii="Arial" w:eastAsia="Arial" w:hAnsi="Arial" w:cs="Arial"/>
          <w:bCs/>
          <w:color w:val="000000"/>
        </w:rPr>
        <w:t xml:space="preserve"> </w:t>
      </w:r>
      <w:r>
        <w:rPr>
          <w:rFonts w:ascii="Arial" w:eastAsia="Arial" w:hAnsi="Arial" w:cs="Arial"/>
          <w:bCs/>
          <w:color w:val="000000"/>
        </w:rPr>
        <w:t>O</w:t>
      </w:r>
      <w:r w:rsidR="00CE6554" w:rsidRPr="00B24493">
        <w:rPr>
          <w:rFonts w:ascii="Arial" w:eastAsia="Arial" w:hAnsi="Arial" w:cs="Arial"/>
          <w:bCs/>
          <w:color w:val="000000"/>
        </w:rPr>
        <w:t>ddělení klinické biochemie</w:t>
      </w:r>
    </w:p>
    <w:p w14:paraId="3E2106E2" w14:textId="77777777" w:rsidR="003A747B" w:rsidRDefault="003A747B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46D6FD5F" w14:textId="140C7CEB" w:rsidR="00CE6554" w:rsidRPr="003A747B" w:rsidRDefault="003A747B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</w:pPr>
      <w:r w:rsidRPr="003A747B"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  <w:t>Technická specifikace analytických systémů</w:t>
      </w:r>
    </w:p>
    <w:p w14:paraId="65859630" w14:textId="77777777" w:rsidR="00CE6554" w:rsidRDefault="00CE6554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rPr>
          <w:rFonts w:ascii="Arial" w:eastAsia="Arial" w:hAnsi="Arial" w:cs="Arial"/>
          <w:sz w:val="22"/>
          <w:szCs w:val="22"/>
        </w:rPr>
      </w:pPr>
    </w:p>
    <w:tbl>
      <w:tblPr>
        <w:tblW w:w="918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8046"/>
        <w:gridCol w:w="1134"/>
      </w:tblGrid>
      <w:tr w:rsidR="00CE6554" w:rsidRPr="00AF5E22" w14:paraId="750FB72A" w14:textId="77777777" w:rsidTr="00C87653">
        <w:tc>
          <w:tcPr>
            <w:tcW w:w="8046" w:type="dxa"/>
          </w:tcPr>
          <w:p w14:paraId="303C99EF" w14:textId="71CDF68E" w:rsidR="00CE6554" w:rsidRPr="00AF5E22" w:rsidRDefault="00CE6554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 w:rsidRPr="00AF5E22">
              <w:rPr>
                <w:rFonts w:ascii="Arial" w:eastAsia="Arial" w:hAnsi="Arial" w:cs="Arial"/>
                <w:b/>
              </w:rPr>
              <w:t>Hlavní i</w:t>
            </w:r>
            <w:r w:rsidRPr="00AF5E22">
              <w:rPr>
                <w:rFonts w:ascii="Arial" w:eastAsia="Arial" w:hAnsi="Arial" w:cs="Arial"/>
                <w:b/>
                <w:color w:val="000000"/>
              </w:rPr>
              <w:t>ntegrovaný biochemický a imunochemický analytický systém</w:t>
            </w:r>
          </w:p>
        </w:tc>
        <w:tc>
          <w:tcPr>
            <w:tcW w:w="1134" w:type="dxa"/>
          </w:tcPr>
          <w:p w14:paraId="1FEA2810" w14:textId="0F59D53F" w:rsidR="00CE6554" w:rsidRPr="00AF5E22" w:rsidRDefault="000238EF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1 ks</w:t>
            </w:r>
          </w:p>
        </w:tc>
      </w:tr>
      <w:tr w:rsidR="000238EF" w:rsidRPr="00AF5E22" w14:paraId="185A9A7D" w14:textId="77777777" w:rsidTr="00C87653">
        <w:tc>
          <w:tcPr>
            <w:tcW w:w="8046" w:type="dxa"/>
          </w:tcPr>
          <w:p w14:paraId="5E06C9F3" w14:textId="0D980B31" w:rsidR="000238EF" w:rsidRPr="00AF5E22" w:rsidRDefault="000238EF" w:rsidP="00023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20" w:line="240" w:lineRule="auto"/>
              <w:ind w:left="0"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Z</w:t>
            </w:r>
            <w:r w:rsidRPr="00AF5E22">
              <w:rPr>
                <w:rFonts w:ascii="Arial" w:eastAsia="Arial" w:hAnsi="Arial" w:cs="Arial"/>
                <w:b/>
              </w:rPr>
              <w:t>áložní i</w:t>
            </w:r>
            <w:r w:rsidRPr="00AF5E22">
              <w:rPr>
                <w:rFonts w:ascii="Arial" w:eastAsia="Arial" w:hAnsi="Arial" w:cs="Arial"/>
                <w:b/>
                <w:color w:val="000000"/>
              </w:rPr>
              <w:t>ntegrovaný biochemický a imunochemický analytický systém</w:t>
            </w:r>
          </w:p>
        </w:tc>
        <w:tc>
          <w:tcPr>
            <w:tcW w:w="1134" w:type="dxa"/>
          </w:tcPr>
          <w:p w14:paraId="457E4645" w14:textId="4BC99323" w:rsidR="000238EF" w:rsidRPr="005D6300" w:rsidRDefault="000238EF" w:rsidP="00023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 ks</w:t>
            </w:r>
          </w:p>
        </w:tc>
      </w:tr>
      <w:tr w:rsidR="00CE6554" w:rsidRPr="00AF5E22" w14:paraId="008C6D13" w14:textId="77777777" w:rsidTr="00066E8A">
        <w:trPr>
          <w:trHeight w:val="420"/>
        </w:trPr>
        <w:tc>
          <w:tcPr>
            <w:tcW w:w="8046" w:type="dxa"/>
          </w:tcPr>
          <w:p w14:paraId="76F2BFCA" w14:textId="77777777" w:rsidR="00CE6554" w:rsidRPr="00AF5E22" w:rsidRDefault="00CE6554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b/>
              </w:rPr>
            </w:pPr>
            <w:r w:rsidRPr="00AF5E22">
              <w:rPr>
                <w:rFonts w:ascii="Arial" w:eastAsia="Arial" w:hAnsi="Arial" w:cs="Arial"/>
                <w:b/>
              </w:rPr>
              <w:t>Preanalytický systém</w:t>
            </w:r>
          </w:p>
        </w:tc>
        <w:tc>
          <w:tcPr>
            <w:tcW w:w="1134" w:type="dxa"/>
          </w:tcPr>
          <w:p w14:paraId="59B49A33" w14:textId="11BB986D" w:rsidR="00CE6554" w:rsidRPr="00AF5E22" w:rsidRDefault="00CE6554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</w:t>
            </w:r>
            <w:r w:rsidR="000238EF">
              <w:rPr>
                <w:rFonts w:ascii="Arial" w:eastAsia="Arial" w:hAnsi="Arial" w:cs="Arial"/>
                <w:b/>
                <w:color w:val="000000"/>
              </w:rPr>
              <w:t xml:space="preserve"> ks</w:t>
            </w:r>
          </w:p>
        </w:tc>
      </w:tr>
    </w:tbl>
    <w:p w14:paraId="0BB816DC" w14:textId="77777777" w:rsidR="003A747B" w:rsidRDefault="003A747B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42"/>
        <w:gridCol w:w="2318"/>
        <w:gridCol w:w="1503"/>
      </w:tblGrid>
      <w:tr w:rsidR="00816517" w14:paraId="52C96123" w14:textId="77777777" w:rsidTr="00660A74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48BB416A" w14:textId="3C4D0298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Obecné požadavky na systémy</w:t>
            </w:r>
            <w:r w:rsidR="00066E8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a zařízení</w:t>
            </w:r>
          </w:p>
        </w:tc>
      </w:tr>
      <w:tr w:rsidR="00816517" w14:paraId="1AA08DBC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A06F8F" w14:textId="05DBBE39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Všechna zapůjčená zařízení musí být nová a dříve nepoužitá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46D62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945176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1EBD6860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6A36AC" w14:textId="1FF5DA63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Zálohování napájení systémů záložními zdroji (UPS)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C02200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2E538B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02B7D3F8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59DE93" w14:textId="33D9A3F1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Zpracování </w:t>
            </w:r>
            <w:r w:rsidR="00427DD3">
              <w:rPr>
                <w:rFonts w:ascii="Arial" w:eastAsia="Arial" w:hAnsi="Arial" w:cs="Arial"/>
                <w:sz w:val="22"/>
                <w:szCs w:val="22"/>
              </w:rPr>
              <w:t xml:space="preserve">technologického projektu a vizualizace </w:t>
            </w:r>
            <w:r w:rsidR="00A270EA">
              <w:rPr>
                <w:rFonts w:ascii="Arial" w:eastAsia="Arial" w:hAnsi="Arial" w:cs="Arial"/>
                <w:sz w:val="22"/>
                <w:szCs w:val="22"/>
              </w:rPr>
              <w:t xml:space="preserve">umístění </w:t>
            </w:r>
            <w:r>
              <w:rPr>
                <w:rFonts w:ascii="Arial" w:eastAsia="Arial" w:hAnsi="Arial" w:cs="Arial"/>
                <w:sz w:val="22"/>
                <w:szCs w:val="22"/>
              </w:rPr>
              <w:t>hlavního a záložního integrovaného analytického systému do prostor uživatele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C93F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285D13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378EAFDB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4B9248" w14:textId="39BEFBE5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Dodání všech zapůjčených zařízení na místo určení (laboratoř Oddělení klinické biochemie v Nemocnici s poliklinikou Česká Lípa, a.s.)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7AF0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2433681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48E1F496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D38DA" w14:textId="7BD60FF5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Montáž a instalace jednotlivých zapůjčených zařízení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včetně zajištění všech potřebných licencí pro připojení analytických systémů k LIS DsSoft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AEA4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7B3D0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EAD2119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4A39AD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Zaškolení obsluhy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397DB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835AFF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7E5053F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DBB205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Česky/</w:t>
            </w:r>
            <w:r>
              <w:rPr>
                <w:rFonts w:ascii="Arial" w:eastAsia="Arial" w:hAnsi="Arial" w:cs="Arial"/>
                <w:sz w:val="22"/>
                <w:szCs w:val="22"/>
              </w:rPr>
              <w:t>slovensky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mluvící aplikační specialista, Hot – linka a servisní podpora, český návod k použití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93FE9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2259C2B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7F2D9BED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723BF" w14:textId="28C0A071" w:rsidR="00816517" w:rsidRDefault="00427DD3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lektronick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é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dodací list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y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ve formátu 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>podporovaném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LIS 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>dodavatele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816517" w:rsidRPr="00363EC7">
              <w:rPr>
                <w:rFonts w:ascii="Arial" w:eastAsia="Arial" w:hAnsi="Arial" w:cs="Arial"/>
                <w:i/>
                <w:iCs/>
                <w:color w:val="000000"/>
                <w:sz w:val="22"/>
                <w:szCs w:val="22"/>
              </w:rPr>
              <w:t>DsSoft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3126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15E637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172DF438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C3CC09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Zajištění servisních služeb/zásahů do </w:t>
            </w: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h od nahlášen</w:t>
            </w:r>
            <w:r>
              <w:rPr>
                <w:rFonts w:ascii="Arial" w:eastAsia="Arial" w:hAnsi="Arial" w:cs="Arial"/>
                <w:sz w:val="22"/>
                <w:szCs w:val="22"/>
              </w:rPr>
              <w:t>í fyzicky nebo prostřednictvím vzdálené správy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72F5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5FEDA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67EE407D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FED12C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BTK, opravy a další kontroly nutné pro řádné provozování systému dle platné legislativy </w:t>
            </w:r>
            <w:r>
              <w:rPr>
                <w:rFonts w:ascii="Arial" w:eastAsia="Arial" w:hAnsi="Arial" w:cs="Arial"/>
                <w:sz w:val="22"/>
                <w:szCs w:val="22"/>
              </w:rPr>
              <w:t>bezplatně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 rámci zápůjčky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B741A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91F19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E3EE6B7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2CE74F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Zajištění bezplatného upgrade SW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28AC1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781EBC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7F2E3645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25E7E1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Archivace primárních dat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D5DB4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040C0B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</w:tbl>
    <w:p w14:paraId="3A6B7D86" w14:textId="77777777" w:rsidR="00816517" w:rsidRDefault="00816517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B15F97E" w14:textId="269EBD95" w:rsidR="00CE6554" w:rsidRDefault="00CE6554" w:rsidP="005808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rFonts w:ascii="Arial" w:eastAsia="Arial" w:hAnsi="Arial" w:cs="Arial"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1"/>
        <w:gridCol w:w="711"/>
        <w:gridCol w:w="2318"/>
        <w:gridCol w:w="1503"/>
      </w:tblGrid>
      <w:tr w:rsidR="009A3D8E" w:rsidRPr="005808D9" w14:paraId="7D061559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5112005" w14:textId="1908EB60" w:rsidR="009A3D8E" w:rsidRPr="005808D9" w:rsidRDefault="00CC025F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 w:rsidRPr="005808D9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Hlavní i</w:t>
            </w:r>
            <w:r w:rsidR="009A3D8E" w:rsidRPr="005808D9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ntegrovaný biochemický a imunochemický analytický systém </w:t>
            </w:r>
          </w:p>
        </w:tc>
      </w:tr>
      <w:tr w:rsidR="0090458C" w14:paraId="212D007A" w14:textId="77777777" w:rsidTr="00660A74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63604011" w14:textId="40BA8F9A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5341DFA1" w14:textId="35178BF0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0458C" w14:paraId="442BE535" w14:textId="77777777" w:rsidTr="00660A74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08814D26" w14:textId="5023EC53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Výrobce přístroje</w:t>
            </w:r>
          </w:p>
        </w:tc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1989526D" w14:textId="368E3483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0238EF" w:rsidRPr="005808D9" w14:paraId="15FF3B55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BFFF8F9" w14:textId="7441D1C5" w:rsidR="000238EF" w:rsidRPr="005808D9" w:rsidRDefault="00066E8A" w:rsidP="00023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Základní p</w:t>
            </w:r>
            <w:r w:rsidR="000238EF" w:rsidRPr="005808D9">
              <w:rPr>
                <w:rFonts w:ascii="Arial" w:eastAsia="Arial" w:hAnsi="Arial" w:cs="Arial"/>
                <w:b/>
                <w:color w:val="000000"/>
              </w:rPr>
              <w:t>ožadavky na hlavn</w:t>
            </w:r>
            <w:r w:rsidR="000238EF" w:rsidRPr="005808D9">
              <w:rPr>
                <w:rFonts w:ascii="Arial" w:eastAsia="Arial" w:hAnsi="Arial" w:cs="Arial"/>
                <w:b/>
              </w:rPr>
              <w:t>í</w:t>
            </w:r>
            <w:r w:rsidR="000238EF" w:rsidRPr="005808D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3206DE" w:rsidRPr="005808D9">
              <w:rPr>
                <w:rFonts w:ascii="Arial" w:eastAsia="Arial" w:hAnsi="Arial" w:cs="Arial"/>
                <w:b/>
                <w:color w:val="000000"/>
              </w:rPr>
              <w:t xml:space="preserve">biochemický a imunochemický </w:t>
            </w:r>
            <w:r w:rsidR="000238EF" w:rsidRPr="005808D9">
              <w:rPr>
                <w:rFonts w:ascii="Arial" w:eastAsia="Arial" w:hAnsi="Arial" w:cs="Arial"/>
                <w:b/>
                <w:color w:val="000000"/>
              </w:rPr>
              <w:t>analytický systém</w:t>
            </w:r>
          </w:p>
        </w:tc>
      </w:tr>
      <w:tr w:rsidR="009A3D8E" w14:paraId="7077C58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B93DB4E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2513EB6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ANO/hodnota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31DFC43A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Nabídnuto*</w:t>
            </w:r>
          </w:p>
        </w:tc>
      </w:tr>
      <w:tr w:rsidR="009A3D8E" w14:paraId="6D5DC65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E0B6F0" w14:textId="497E80E3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Plně automatický analyzátor tvoří jeden celek vzájemně propojených biochemických a imunochemických modulů včetně transportu vzorků, je ovládán z jednoho místa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6DD57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F64FBB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D837D2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2284E" w14:textId="28458F70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Jednotný reagenční koncept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1347E" w14:textId="03132563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4A79ECB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3300CA8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F1E83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Otevřený systém s možností vložení uživatelem definovaných aplikací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272F6" w14:textId="12BBCB08" w:rsidR="009A3D8E" w:rsidRDefault="00574AF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5A12C5F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00FF1" w14:paraId="18AC5FBF" w14:textId="77777777" w:rsidTr="00621B03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2F0871" w14:textId="232CB1D8" w:rsidR="00200FF1" w:rsidRPr="005808D9" w:rsidRDefault="002A2BB6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Systém zpracovává všechny testovací metody uvedené v samostatné tabulce </w:t>
            </w:r>
            <w:r w:rsidR="004E7B4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(Část B.) </w:t>
            </w: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níže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3C6EC" w14:textId="04AF7521" w:rsidR="00200FF1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D3067A" w14:textId="77777777" w:rsidR="00200FF1" w:rsidRPr="005808D9" w:rsidRDefault="00200FF1" w:rsidP="0062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E599" w:themeFill="accent4" w:themeFillTint="66"/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2759022" w14:textId="77777777" w:rsidTr="00660A74">
        <w:trPr>
          <w:trHeight w:val="9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626232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Vkládání zkumavek standardních odběrových systémů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F7D9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FA17F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A780664" w14:textId="77777777" w:rsidTr="00660A74">
        <w:trPr>
          <w:trHeight w:val="566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272D6F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Práce s primárními zkumavkami s gelem i bez gelu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6E74B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0E41EA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31F9EBA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9A067E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Použití různých velikostí primárních zkumavek (průměr)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7D349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13–16 mm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71644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8B2B6F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9173E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Použití různých velikostí primárních zkumavek (výška)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D95EC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75–100 mm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88D1D8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A02E5D8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22B8EA" w14:textId="5923762C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Zpracování různých typů materiálů současně (např.: sérum, plazma, moč, mozkomíšní mok, dialyzát,</w:t>
            </w:r>
            <w:r w:rsidR="000238E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punktát)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1CBAE8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3B1E36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B17CF11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385C58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Automatická detekce kvality vzorku (sraženina, hladina, bublina, náraz)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B83BF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B39FFD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B44A66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F866F" w14:textId="6FF6FB10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Kvantitativní hodnocení sérových indexů (lipémie, hemolýza, ikterita) s vazbou až na jednotlivé vzorky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52033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311021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92071C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B03374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Pracovní režim tzv. „po pacientech“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2BCEA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061355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B8A363F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BAC215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Zpracování pediatrických vzorků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455BA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499FF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0D25B4A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4FEA3A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Jednoznačná identifikace vzorku pomocí čárového kódu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976A8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A9DEBA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4D892D2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04F7EE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Zpracování i neoznačeného vzorku čárovým kódem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83B55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F8E58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964FE94" w14:textId="77777777" w:rsidTr="00660A74">
        <w:trPr>
          <w:trHeight w:val="630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95055C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Preferované zařazování a zpracování vzorků pro statimová urgentní vyhodnocení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B6101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BC5413F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ED1EB2A" w14:textId="77777777" w:rsidTr="00660A74">
        <w:trPr>
          <w:trHeight w:val="676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754CC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Automatické ředění vzorků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CCF890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68A01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CFE101B" w14:textId="77777777" w:rsidTr="00660A74">
        <w:trPr>
          <w:trHeight w:val="630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37AA8A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Možnost vypnutí jednotlivých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modulů linky v režimu "bypass"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962269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AB2EB6A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62B4001" w14:textId="77777777" w:rsidTr="007D1DE7">
        <w:trPr>
          <w:trHeight w:val="630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CCA67" w14:textId="1B5DF79A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Funkčnost zbylé části integrovaného systému při poruše jednoho z analytických modulů v případě technické závady některé části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ADAF28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4254DED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9F06CC4" w14:textId="77777777" w:rsidTr="007D1DE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4436E6E" w14:textId="77777777" w:rsidR="009A3D8E" w:rsidRPr="00A270EA" w:rsidRDefault="009A3D8E" w:rsidP="00143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DBDB" w:themeFill="accent3" w:themeFillTint="66"/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Požadavky na komunikaci systému</w:t>
            </w:r>
          </w:p>
        </w:tc>
      </w:tr>
      <w:tr w:rsidR="009A3D8E" w14:paraId="3BE5E670" w14:textId="77777777" w:rsidTr="007D1DE7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899050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Vzájemná komunikace mezi jednotlivými moduly integrovaného systému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24997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7E21DE" w14:textId="77777777" w:rsidR="009A3D8E" w:rsidRPr="005808D9" w:rsidRDefault="009A3D8E" w:rsidP="007D1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E599" w:themeFill="accent4" w:themeFillTint="66"/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BFD65EE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C637A5" w14:textId="38978DF3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Oboustranná komunikace s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 laboratorním informačním systémem (LIS)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používaném v laboratoři 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zadavatele (DsSoft)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 reálném čase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51A76F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F9115C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9A8B66F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C5837" w14:textId="7862436B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Připojení k laboratornímu informačnímu systému (LIS) používaného v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laboratoři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(DsSoft)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včetně zajištění nákladů na toto připojení, všechny potřebné licence a poplatky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12073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16E05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4A7AD030" w14:textId="77777777" w:rsidTr="00660A74">
        <w:trPr>
          <w:trHeight w:val="633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B7179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Dálková správa systému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D3527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1CFF4C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43F5A" w14:paraId="73BC2987" w14:textId="77777777" w:rsidTr="00660A74">
        <w:trPr>
          <w:trHeight w:val="6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F156B23" w14:textId="4D2CC58B" w:rsidR="00143F5A" w:rsidRPr="00143F5A" w:rsidRDefault="00143F5A" w:rsidP="00143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Další požadavky:</w:t>
            </w:r>
          </w:p>
        </w:tc>
      </w:tr>
      <w:tr w:rsidR="009A3D8E" w14:paraId="5DB6876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03D9BB" w14:textId="4AF80E09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Rozměry (šířka x hloubka)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C4B407" w14:textId="2177E7FD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Max. 5000x1200 mm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3B22E6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BA9E98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3F1FFF" w14:textId="52635526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Elektrické napájení analyzátoru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BB30A2" w14:textId="6B1FBB23" w:rsidR="009A3D8E" w:rsidRPr="00DD2B55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230V, 50Hz</w:t>
            </w:r>
            <w:r w:rsidR="00DD2B5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A459D2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F2C0A2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5789A9" w14:textId="0B1857AA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Kapacita vstupního podavače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8C0C8" w14:textId="3A19160C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sz w:val="22"/>
                <w:szCs w:val="22"/>
              </w:rPr>
              <w:t>min. 300 vzorků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E188ED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68015B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CB4385" w14:textId="584F23AF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Maskování jednotlivých modulů (např. při servisním zásahu či poruše)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A454B" w14:textId="5DA06382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9713161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1AB792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CD6E77" w14:textId="21F3D6E9" w:rsidR="009A3D8E" w:rsidRPr="002664B3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Maskování metod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37711" w14:textId="6828560E" w:rsidR="009A3D8E" w:rsidRPr="002664B3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CB849E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7DA2F2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F1921D" w14:textId="79967EC3" w:rsidR="009A3D8E" w:rsidRPr="0066630F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Stanovení replikátů z jedné zkumavky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7F16C3" w14:textId="4F35BB55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990179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407BA9F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DA2122" w14:textId="49E014E0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Evidence použitých šarží reagencií, kalibrátorů, kontrolních materiálů, průběh jejich spotřeby (doba na palubě, množství zbývajících testů, exspirace)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35FC4E" w14:textId="5A8537E3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C1D05FE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917106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408415" w14:textId="38DA277B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Vzdálená správa – servisní podpora, kontrola stavu a funkčnosti analyzátoru ze servisního střediska dodavatele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17F33E" w14:textId="53C2C245" w:rsidR="009A3D8E" w:rsidRDefault="00D97325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7DB74A8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91230F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0DEC5F" w14:textId="45E6FD63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Bezplatné provádění všech výrobcem doporučených preventivních kontrol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1B07C" w14:textId="3BC25222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4C52D2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6291FA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CD5751" w14:textId="570A8988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Produktová podpora po dobu životnosti systému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BAD3E" w14:textId="2C9E3E95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521629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60A73" w14:paraId="7CD712BC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C888805" w14:textId="784CC596" w:rsidR="00F60A73" w:rsidRPr="002664B3" w:rsidRDefault="00F60A73" w:rsidP="005808D9">
            <w:pPr>
              <w:spacing w:before="120" w:after="120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5F3F29">
              <w:rPr>
                <w:rFonts w:ascii="Arial" w:eastAsia="Arial" w:hAnsi="Arial" w:cs="Arial"/>
                <w:b/>
                <w:sz w:val="22"/>
                <w:szCs w:val="22"/>
              </w:rPr>
              <w:t>ISE modul:</w:t>
            </w:r>
          </w:p>
        </w:tc>
      </w:tr>
      <w:tr w:rsidR="009A3D8E" w14:paraId="0C472EB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1F1A5D" w14:textId="77B5D17E" w:rsidR="009A3D8E" w:rsidRPr="005F3F29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5F3F29">
              <w:rPr>
                <w:rFonts w:ascii="Arial" w:eastAsia="Arial" w:hAnsi="Arial" w:cs="Arial"/>
                <w:sz w:val="22"/>
                <w:szCs w:val="22"/>
              </w:rPr>
              <w:t>Měření ion-selektivními elektrodami (Na,K,Cl)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30992" w14:textId="56751E6F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0D31131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AEA279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A69C90" w14:textId="10D69CDD" w:rsidR="009A3D8E" w:rsidRPr="005F3F29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Výkon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D0F883" w14:textId="793D13B9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900 testů/h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DA75E8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60A73" w14:paraId="02DDE5E4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12B3D5C" w14:textId="09C91888" w:rsidR="00F60A73" w:rsidRPr="002664B3" w:rsidRDefault="00F60A73" w:rsidP="005808D9">
            <w:pPr>
              <w:spacing w:before="120" w:after="120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5F3F29">
              <w:rPr>
                <w:rFonts w:ascii="Arial" w:eastAsia="Arial" w:hAnsi="Arial" w:cs="Arial"/>
                <w:b/>
                <w:sz w:val="22"/>
                <w:szCs w:val="22"/>
              </w:rPr>
              <w:t>Biochemický modul:</w:t>
            </w:r>
          </w:p>
        </w:tc>
      </w:tr>
      <w:tr w:rsidR="009A3D8E" w14:paraId="178DD25C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BC5A5E" w14:textId="5EE8FDB2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Plně automatický modul pro rutinní a speciální biochemická stanovení metodami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absorpční</w:t>
            </w: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spektrofotometrie, turbidimetrie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39673" w14:textId="2180FD35" w:rsidR="009A3D8E" w:rsidRPr="002664B3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80F8C7F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071E82B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532874" w14:textId="719A9849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3C3D4" w14:textId="3C49BB88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1000 testů</w:t>
            </w:r>
            <w:r w:rsidRPr="002664B3">
              <w:rPr>
                <w:rFonts w:ascii="Arial" w:eastAsia="Arial" w:hAnsi="Arial" w:cs="Arial"/>
                <w:sz w:val="22"/>
                <w:szCs w:val="22"/>
              </w:rPr>
              <w:t>/hod.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9BC861E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BEA9B7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48719" w14:textId="2C20241E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Počet kanálů pro reagencie </w:t>
            </w:r>
            <w:r w:rsidRPr="002029E8">
              <w:rPr>
                <w:rFonts w:ascii="Arial" w:eastAsia="Arial" w:hAnsi="Arial" w:cs="Arial"/>
                <w:color w:val="000000"/>
                <w:sz w:val="22"/>
                <w:szCs w:val="22"/>
              </w:rPr>
              <w:t>na palubě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F9CE0" w14:textId="3B5B259A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in. 55</w:t>
            </w: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kanálů</w:t>
            </w:r>
            <w:r w:rsidR="00DD2B5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D2329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9722A51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5DD358" w14:textId="586A48CA" w:rsidR="009A3D8E" w:rsidRPr="002664B3" w:rsidRDefault="00687CE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</w:t>
            </w:r>
            <w:r w:rsidR="009A3D8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otevřených kanálů – bezplatné konfigurace biochemických vyšetření využívajících reagencie jiných dodavatelů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819F0D" w14:textId="0456F3D2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7BF8585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7525AF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70DF96" w14:textId="2F3BEBD8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Kontinuální doplňování reagencií za provozu modulu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E57C8" w14:textId="28D37884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1BA68C7" w14:textId="6C19DA9C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8EC1363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605A7" w14:textId="01CA972D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39EB3" w14:textId="76EFC7ED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ADC1A5D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2173BC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525A5C26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Přímé měření bez nutnosti naředění každého vzorku před analýzou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8E01AE" w14:textId="20EA1D6E" w:rsidR="009A3D8E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5E37549" w14:textId="77777777" w:rsidR="009A3D8E" w:rsidRPr="00621B0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A3D8E" w14:paraId="69CC9B6E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76DE06" w14:textId="1A59FB07" w:rsidR="009A3D8E" w:rsidRPr="005F3F2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Funkce automatického ředění a opakování analýzy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03A69" w14:textId="5EDD34D7" w:rsidR="009A3D8E" w:rsidRPr="005F3F2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3DAAC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269DFAB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1580B9" w14:textId="38785981" w:rsidR="009A3D8E" w:rsidRPr="005F3F2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Čas analýzy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F80675" w14:textId="32BE5066" w:rsidR="009A3D8E" w:rsidRPr="005F3F29" w:rsidRDefault="00363EC7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</w:t>
            </w:r>
            <w:r w:rsidR="009A3D8E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o 15 minut</w:t>
            </w:r>
            <w:r w:rsidR="00DD2B55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61C9AC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9BCEB63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5BA774" w14:textId="579F9D1F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Objem vzorku pro analýzu pro všechny metody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33CF61" w14:textId="4A1F2F86" w:rsidR="009A3D8E" w:rsidRDefault="00363EC7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</w:t>
            </w:r>
            <w:r w:rsidR="009A3D8E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o 20 µl</w:t>
            </w:r>
            <w:r w:rsidR="00DD2B55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A78597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8F2C393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B891A9" w14:textId="7E221D93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Mrtvý objem vzorku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8B166" w14:textId="63B47FCE" w:rsidR="009A3D8E" w:rsidRDefault="00363EC7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m</w:t>
            </w:r>
            <w:r w:rsidR="009A3D8E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ax. 50 µl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7A67F4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808BE37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5CF4FF" w14:textId="2DF27A1E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F9B01" w14:textId="4F7BED32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5A29F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5CDA6C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0DB52E" w14:textId="0E0812D2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Detekce hladiny pro reagencie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EC883E" w14:textId="719C61D6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A3386F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F28BB" w14:paraId="3BF8C93E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6276183B" w14:textId="5718423A" w:rsidR="006F28BB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Bezkontaktní míchání reakční směsi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8C679F" w14:textId="67C7C70B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07036F3" w14:textId="77777777" w:rsidR="006F28BB" w:rsidRPr="00621B03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F28BB" w14:paraId="2BD1F26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2D1CD620" w14:textId="40B963A3" w:rsidR="006F28BB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Ultrazvukové mytí vzorkové jehly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4F5454" w14:textId="0AB4F289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C62F806" w14:textId="23302867" w:rsidR="006F28BB" w:rsidRPr="00621B03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F28BB" w14:paraId="43A7ACAF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524D1581" w14:textId="77777777" w:rsidR="006F28BB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Automatická kalibrace u více jak 40 % biochemických metod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EE8BA" w14:textId="73671F62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27312DD" w14:textId="77777777" w:rsidR="006F28BB" w:rsidRPr="00621B03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A3D8E" w14:paraId="4D9A949E" w14:textId="77777777" w:rsidTr="00660A74">
        <w:trPr>
          <w:trHeight w:val="53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988DEB" w14:textId="69176BBD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Samostatné naředění kalibrační řady z 1 pozice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929C5" w14:textId="3CEA0687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614234A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60A73" w14:paraId="096EAFA5" w14:textId="77777777" w:rsidTr="00660A74">
        <w:trPr>
          <w:trHeight w:val="53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1DFCE1C9" w14:textId="0EDE8D8F" w:rsidR="00F60A73" w:rsidRPr="002664B3" w:rsidRDefault="00F60A73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9A1E9E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Imunochemický modul:</w:t>
            </w:r>
          </w:p>
        </w:tc>
      </w:tr>
      <w:tr w:rsidR="009A3D8E" w14:paraId="2D2805A7" w14:textId="77777777" w:rsidTr="00660A74">
        <w:trPr>
          <w:trHeight w:val="53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0D3631" w14:textId="33A76325" w:rsidR="009A3D8E" w:rsidRPr="009A1E9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9A1E9E">
              <w:rPr>
                <w:rFonts w:ascii="Arial" w:eastAsia="Arial" w:hAnsi="Arial" w:cs="Arial"/>
                <w:color w:val="000000"/>
                <w:sz w:val="22"/>
                <w:szCs w:val="22"/>
              </w:rPr>
              <w:t>Chemiluminiscenční nebo elktrochemiluminiscenční technologie pro heterogenní imunoanalytické testy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4E79E" w14:textId="288D8742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966EDE" w14:textId="77777777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4B3348" w:rsidRPr="004B3348" w:rsidDel="006A35B5" w14:paraId="238EB10A" w14:textId="77777777" w:rsidTr="004B3348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EFE4E" w14:textId="33AEBF19" w:rsidR="006A35B5" w:rsidRPr="004B3348" w:rsidDel="006A35B5" w:rsidRDefault="004B3348" w:rsidP="006A35B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color w:val="000000"/>
                <w:sz w:val="22"/>
                <w:szCs w:val="22"/>
              </w:rPr>
              <w:t>Počet kanálů</w:t>
            </w:r>
            <w:r w:rsidR="006A35B5" w:rsidRPr="007D1DE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na palubě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ED725" w14:textId="7E99C2EE" w:rsidR="006A35B5" w:rsidRPr="004B3348" w:rsidDel="006A35B5" w:rsidRDefault="004B3348" w:rsidP="006A35B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color w:val="000000"/>
                <w:sz w:val="22"/>
                <w:szCs w:val="22"/>
              </w:rPr>
              <w:t>min. 45 metod**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1A073FF" w14:textId="79B01C67" w:rsidR="006A35B5" w:rsidRPr="004B3348" w:rsidDel="006A35B5" w:rsidRDefault="006A35B5" w:rsidP="006A35B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59A174D2" w14:textId="77777777" w:rsidTr="00660A74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6255" w14:textId="4FC3F458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4F24" w14:textId="266F8B39" w:rsidR="009A3D8E" w:rsidRPr="002664B3" w:rsidRDefault="00363EC7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</w:t>
            </w:r>
            <w:r w:rsidR="009A3D8E">
              <w:rPr>
                <w:rFonts w:ascii="Arial" w:eastAsia="Arial" w:hAnsi="Arial" w:cs="Arial"/>
                <w:color w:val="000000"/>
                <w:sz w:val="22"/>
                <w:szCs w:val="22"/>
              </w:rPr>
              <w:t>in. 300 testů</w:t>
            </w:r>
            <w:r w:rsidR="009A3D8E"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/hod.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00E016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11F535C4" w14:textId="77777777" w:rsidTr="00660A74">
        <w:trPr>
          <w:trHeight w:val="1091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7449076" w14:textId="583C8963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Doba analýzy pro všechny požadované parametry do 30 min, možnost STAT testu do 9 minut (hstroponin T, NT-proBNP, βHCG, PCT)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2C66CF44" w14:textId="6AA20D89" w:rsidR="009A3D8E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F2A39B8" w14:textId="77777777" w:rsidR="009A3D8E" w:rsidRPr="00621B0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A3D8E" w14:paraId="252022A4" w14:textId="77777777" w:rsidTr="00660A74">
        <w:trPr>
          <w:trHeight w:val="1135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4F6D" w14:textId="3ECF61E6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Max. 95</w:t>
            </w:r>
            <w:r w:rsidR="00DD7B4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% „Ready to use“ reagenčních kazet pro uvedené portfolio metod nevyžadujících míchání a temperaci před vložením do analyzátoru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00B6" w14:textId="2F6202AE" w:rsidR="009A3D8E" w:rsidRPr="005808D9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35B001D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6CB84EC4" w14:textId="77777777" w:rsidTr="00660A74">
        <w:trPr>
          <w:trHeight w:val="967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8FE52" w14:textId="77958E8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8DAA" w14:textId="3F89BB11" w:rsidR="009A3D8E" w:rsidRPr="005808D9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84B8F4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F28BB" w14:paraId="7F669130" w14:textId="77777777" w:rsidTr="00660A74">
        <w:trPr>
          <w:trHeight w:val="994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0A7583D" w14:textId="43A4B54D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K pipetování vzorků modul používá jednorázové špičky pro eliminaci přenosu a jednorázové nádobky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EF0E298" w14:textId="6DC3E197" w:rsidR="006F28BB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A31B12B" w14:textId="77777777" w:rsidR="006F28BB" w:rsidRPr="00621B03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F28BB" w14:paraId="2F4657F4" w14:textId="77777777" w:rsidTr="00660A74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B4CE207" w14:textId="4509AE30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Objem vzorku pro imunochemickou analýzu </w:t>
            </w:r>
            <w:r w:rsidRPr="005808D9">
              <w:rPr>
                <w:rFonts w:ascii="Arial" w:eastAsia="Arial" w:hAnsi="Arial" w:cs="Arial"/>
                <w:sz w:val="22"/>
                <w:szCs w:val="22"/>
              </w:rPr>
              <w:t>do 40 µl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0F87EE7A" w14:textId="6790A814" w:rsidR="006F28BB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CD4802E" w14:textId="77777777" w:rsidR="006F28BB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068C4BD6" w14:textId="77777777" w:rsidTr="00660A74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B8B69" w14:textId="252CCEE6" w:rsidR="009A3D8E" w:rsidRPr="003F472C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lastRenderedPageBreak/>
              <w:t>Funkce automatického ředění a opakování analýzy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FFCEF" w14:textId="75E412E3" w:rsidR="009A3D8E" w:rsidRPr="003F472C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3F472C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4C722BC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4D38E346" w14:textId="77777777" w:rsidTr="007D1DE7">
        <w:trPr>
          <w:trHeight w:val="44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F36F" w14:textId="56629A1B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Měřící rozsah u hCG+beta minimálně do 10 000 U/l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8C6FC" w14:textId="6BD81AFF" w:rsidR="009A3D8E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5168D57" w14:textId="77777777" w:rsidR="009A3D8E" w:rsidRPr="005808D9" w:rsidRDefault="009A3D8E" w:rsidP="007D1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E599" w:themeFill="accent4" w:themeFillTint="66"/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5C447F39" w14:textId="77777777" w:rsidTr="00660A74">
        <w:trPr>
          <w:trHeight w:val="44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3D5C4" w14:textId="2DE4A8DD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Dlouhodobá adjustace master kalibrační křivky v duplikátu pro celou nabídku imuno reagencií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C71CE" w14:textId="7BEB76E6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C06CF1D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5C30799A" w14:textId="77777777" w:rsidTr="00660A74">
        <w:trPr>
          <w:trHeight w:val="664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B987" w14:textId="4BE34A23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E4C6F" w14:textId="699FF2FC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B6F060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6E0B6491" w14:textId="77777777" w:rsidTr="00660A74">
        <w:trPr>
          <w:trHeight w:val="45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E3E8" w14:textId="38399852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Detekce hladiny pro reagencie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528C0" w14:textId="14955569" w:rsidR="009A3D8E" w:rsidRPr="005808D9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29360C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B2DC205" w14:textId="77777777" w:rsidR="003A747B" w:rsidRDefault="003A747B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4E33A563" w14:textId="77777777" w:rsidR="003A747B" w:rsidRDefault="003A747B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54"/>
        <w:gridCol w:w="701"/>
        <w:gridCol w:w="7"/>
        <w:gridCol w:w="2307"/>
        <w:gridCol w:w="1494"/>
      </w:tblGrid>
      <w:tr w:rsidR="00911757" w:rsidRPr="00911757" w14:paraId="7BEDB0F6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798845E1" w14:textId="4FBD05A6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center"/>
              <w:rPr>
                <w:rFonts w:ascii="Arial" w:eastAsia="Arial" w:hAnsi="Arial" w:cs="Arial"/>
                <w:b/>
                <w:color w:val="000000" w:themeColor="text1"/>
                <w:sz w:val="28"/>
                <w:szCs w:val="28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8"/>
                <w:szCs w:val="28"/>
              </w:rPr>
              <w:t xml:space="preserve">Záložní integrovaný biochemický a imunochemický analytický systém </w:t>
            </w:r>
          </w:p>
        </w:tc>
      </w:tr>
      <w:tr w:rsidR="00911757" w:rsidRPr="00911757" w14:paraId="4056792F" w14:textId="77777777" w:rsidTr="00D073FA"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68AAC0AE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4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79AEC207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C283469" w14:textId="77777777" w:rsidTr="00D073FA"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5073D69E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Výrobce přístroje</w:t>
            </w:r>
          </w:p>
        </w:tc>
        <w:tc>
          <w:tcPr>
            <w:tcW w:w="24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06FD3D60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A315880" w14:textId="77777777" w:rsidTr="00911757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6F843F" w14:textId="5E80C7BC" w:rsidR="005808D9" w:rsidRPr="00911757" w:rsidRDefault="00066E8A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Základní p</w:t>
            </w:r>
            <w:r w:rsidR="005808D9"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ožadavky na záložní biochemický a imunochemický analytický systém</w:t>
            </w:r>
          </w:p>
        </w:tc>
      </w:tr>
      <w:tr w:rsidR="00911757" w:rsidRPr="00911757" w14:paraId="327328B1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21D0AD5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F35492C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ANO/hodnota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A44F4E1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Nabídnuto*</w:t>
            </w:r>
          </w:p>
        </w:tc>
      </w:tr>
      <w:tr w:rsidR="00911757" w:rsidRPr="00911757" w14:paraId="1360E510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ECD6AF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Plně automatický analyzátor tvoří jeden celek vzájemně propojených biochemických a imunochemických modulů včetně transportu vzorků, je ovládán z jednoho místa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4BCE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FF049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BBDF148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404B1E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Jednotný reagenční koncept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E692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A640FC6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1CF89A2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DDFC2D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Otevřený systém s možností vložení uživatelem definovaných aplikací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FF37C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7CCAB2B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45C7508" w14:textId="77777777" w:rsidTr="00621B03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DFCCD1" w14:textId="5979E258" w:rsidR="005808D9" w:rsidRPr="00911757" w:rsidRDefault="00F70C04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Systém zpracovává všechny testovací metody uvedené v samostatné tabulce </w:t>
            </w: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(Část B.) </w:t>
            </w: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níže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C133E9" w14:textId="33ED357E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F15525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69057FB" w14:textId="77777777" w:rsidTr="00911757">
        <w:trPr>
          <w:trHeight w:val="972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02B935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Vkládání zkumavek standardních odběrových systémů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7DF1F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87A34A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78A4591" w14:textId="77777777" w:rsidTr="00911757">
        <w:trPr>
          <w:trHeight w:val="566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8BE2AA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Práce s primárními zkumavkami s gelem i bez gelu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39397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9C1B6B0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B505A3C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9BBE63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Použití různých velikostí primárních zkumavek (průměr)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3DFB0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13–16 mm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09495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22FAF69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A2ADC0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Použití různých velikostí primárních zkumavek (výška)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0859F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75–100 mm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9433406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ED719DE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6911D4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Zpracování různých typů materiálů současně (např.: sérum, plazma, moč, mozkomíšní mok, dialyzát, punktát)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DE52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AADF684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84A94D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08336A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Automatická detekce kvality vzorku (sraženina, hladina, bublina, náraz)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A93437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C44D92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BF32C9B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3CCB61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Kvantitativní hodnocení sérových indexů (lipémie, hemolýza, ikterita) s vazbou až na jednotlivé vzorky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5328D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C51DF5F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F00B6D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032221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Pracovní režim tzv. „po pacientech“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13483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A886E6A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187064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734A3F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Zpracování pediatrických vzorků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41B58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C9CB3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B22B2C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08BC43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Jednoznačná identifikace vzorku pomocí čárového kódu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B5AD1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047BCCC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635349F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5FE0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Zpracování i neoznačeného vzorku čárovým kódem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37D736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480D5C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9868C33" w14:textId="77777777" w:rsidTr="00911757">
        <w:trPr>
          <w:trHeight w:val="630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30AC6D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Preferované zařazování a zpracování vzorků pro statimová urgentní vyhodnocení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3A452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D3A5A5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13C67796" w14:textId="77777777" w:rsidTr="00911757">
        <w:trPr>
          <w:trHeight w:val="676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D5186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Automatické ředění vzorků 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D691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E5179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30F0BC4" w14:textId="77777777" w:rsidTr="00911757">
        <w:trPr>
          <w:trHeight w:val="630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E681D8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Možnost vypnutí jednotlivých modulů linky v režimu "bypass"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018D5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995634B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204EC76" w14:textId="77777777" w:rsidTr="00911757">
        <w:trPr>
          <w:trHeight w:val="630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317AC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Funkčnost zbylé části integrovaného systému při poruše jednoho z analytických modulů v případě technické závady některé části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00789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5E12D2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BBEEBF4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1F05377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Požadavky na komunikaci systému</w:t>
            </w:r>
          </w:p>
        </w:tc>
      </w:tr>
      <w:tr w:rsidR="00911757" w:rsidRPr="00911757" w14:paraId="09F7F925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6E9C73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Vzájemná komunikace mezi jednotlivými moduly integrovaného systému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4B31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06F529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9E6B2B6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DAC5A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Oboustranná komunikace s laboratorním informačním systémem (LIS) používaném v laboratoři zadavatele (DsSoft) v reálném čase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69BD1B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D88886E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F363B74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62C648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Připojení k laboratornímu informačnímu systému (LIS) používaného v laboratoři (DsSoft) včetně zajištění nákladů na toto připojení, všechny potřebné licence a poplatky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DB40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CFBA98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6616E86" w14:textId="77777777" w:rsidTr="00911757">
        <w:trPr>
          <w:trHeight w:val="633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93A0A4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Dálková správa systému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682B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510609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03A4F6C" w14:textId="77777777" w:rsidTr="00D073FA">
        <w:trPr>
          <w:trHeight w:val="63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4A1DA24" w14:textId="3A73F36F" w:rsidR="00066E8A" w:rsidRPr="00911757" w:rsidRDefault="00066E8A" w:rsidP="00066E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Další požadavky:</w:t>
            </w:r>
          </w:p>
        </w:tc>
      </w:tr>
      <w:tr w:rsidR="00911757" w:rsidRPr="00911757" w14:paraId="39C76781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5D2DB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Rozměry (šířka x hloubka)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6CF55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Max. 2500x1100mm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FCDD6E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18EB940C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D5D216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Elektrické napájení analyzátoru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96E8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230V, 50Hz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C43323F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B6518CA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9B5F30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Automatický dopravník vzorků s kapacitou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F6B37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50 vzorků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5E0C7FE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6F554E5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4DC18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Maskování jednotlivých modulů (např. při servisním zásahu nebo poruše)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C4EF9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4DE8085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E6B5415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C6A238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Možnost maskování metod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4A0DB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2FC26DA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6681907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859021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Evidence použitých šarží reagencií, kalibrátorů, kontrolních materiálů, průběh jejich spotřeby (doba na palubě, množství zbývajících testů, exspirace)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C459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EC77F35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0FB66BA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94F64A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Automatické opakované testování (rerun), možnost automatického ředění při rerunu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B9391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CF2641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C3C82CE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0C29D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Vzdálená správa – servisní podpora, kontrola stavu a funkčnosti analyzátoru ze servisního střediska dodavatele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62A5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C921BAD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CE8C79D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872F334" w14:textId="77777777" w:rsidR="00066E8A" w:rsidRPr="00911757" w:rsidRDefault="00066E8A" w:rsidP="00D073FA">
            <w:pPr>
              <w:spacing w:before="120" w:after="120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ISE modul:</w:t>
            </w:r>
          </w:p>
        </w:tc>
      </w:tr>
      <w:tr w:rsidR="00911757" w:rsidRPr="00911757" w14:paraId="135F7F83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EB4F0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Měření ion-selektivními elektrodami (Na,K,Cl)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B05266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55EC84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0D372AE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AB8C4C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Výkon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3212EE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300 testů/h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0D0DB3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DAF297C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AE35134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Biochemický modul:</w:t>
            </w:r>
          </w:p>
        </w:tc>
      </w:tr>
      <w:tr w:rsidR="00911757" w:rsidRPr="00911757" w14:paraId="682F8C77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73B9C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Plně automatický modul pro rutinní a speciální biochemická stanovení metodami absorpční spektrofotometrie, turbidimetrie 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2FC87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6EB557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8964EB2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2CA479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Výkon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AE775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450 testů/hod.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A2640F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1F266719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C0C9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Počet kanálů pro reagencie na palubě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D18263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35 kanálů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83DF9D" w14:textId="77777777" w:rsidR="00066E8A" w:rsidRPr="00911757" w:rsidRDefault="00066E8A" w:rsidP="00911757">
            <w:pPr>
              <w:spacing w:before="120" w:after="120"/>
              <w:ind w:leftChars="0" w:left="0" w:firstLineChars="0" w:firstLine="0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9DF2571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F47D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5 otevřených kanálů – bezplatné konfigurace biochemických vyšetření využívajících reagencie jiných dodavatelů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A9210D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65A7B2" w14:textId="77777777" w:rsidR="00066E8A" w:rsidRPr="00911757" w:rsidRDefault="00066E8A" w:rsidP="00911757">
            <w:pPr>
              <w:spacing w:before="120" w:after="120"/>
              <w:ind w:leftChars="0" w:left="0" w:firstLineChars="0" w:firstLine="0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9EF2DAE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285B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950FC2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8A8A7A" w14:textId="77777777" w:rsidR="00066E8A" w:rsidRPr="00911757" w:rsidRDefault="00066E8A" w:rsidP="00911757">
            <w:pPr>
              <w:spacing w:before="120" w:after="120"/>
              <w:ind w:leftChars="0" w:left="0" w:firstLineChars="0" w:firstLine="0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E3B1078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515D" w14:textId="77777777" w:rsidR="00066E8A" w:rsidRPr="00911757" w:rsidRDefault="00066E8A" w:rsidP="000F43C6">
            <w:pPr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Čas analýzy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163EDF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 15 minut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769B92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7F7C2A4" w14:textId="77777777" w:rsidTr="00D073FA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3AF3C308" w14:textId="77777777" w:rsidR="00066E8A" w:rsidRPr="00911757" w:rsidRDefault="00066E8A" w:rsidP="000F43C6">
            <w:pPr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Bezkontaktní míchání reakční směsi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</w:tcPr>
          <w:p w14:paraId="348DD210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FC08694" w14:textId="77777777" w:rsidR="00066E8A" w:rsidRPr="00621B03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b/>
                <w:bCs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5D35173" w14:textId="77777777" w:rsidTr="00D073FA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56F2F67A" w14:textId="77777777" w:rsidR="00066E8A" w:rsidRPr="00911757" w:rsidRDefault="00066E8A" w:rsidP="000F43C6">
            <w:pPr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Ultrazvukové mytí vzorkové jehly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</w:tcPr>
          <w:p w14:paraId="41E68B8C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48462E9" w14:textId="77777777" w:rsidR="00066E8A" w:rsidRPr="00621B03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b/>
                <w:bCs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915F3BA" w14:textId="77777777" w:rsidTr="00911757">
        <w:trPr>
          <w:trHeight w:val="575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86339" w14:textId="77777777" w:rsidR="00066E8A" w:rsidRPr="00911757" w:rsidRDefault="00066E8A" w:rsidP="00911757">
            <w:pPr>
              <w:widowControl w:val="0"/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Objem vzorku pro analýzu pro všechny metody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34F43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 20 µl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7470B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DA99F96" w14:textId="77777777" w:rsidTr="00911757">
        <w:trPr>
          <w:trHeight w:val="575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40415" w14:textId="77777777" w:rsidR="00066E8A" w:rsidRPr="00911757" w:rsidRDefault="00066E8A" w:rsidP="00911757">
            <w:pPr>
              <w:widowControl w:val="0"/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D677A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C7A8F5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FD4B640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1C80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 pro reagencie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E40A1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CC22A11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BFDA82B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09AA1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Samostatné naředění kalibrační řady z 1 pozice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E32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D073F7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29C6843" w14:textId="77777777" w:rsidTr="00D073FA">
        <w:trPr>
          <w:trHeight w:val="62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D294082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Imunochemický modul:</w:t>
            </w:r>
          </w:p>
        </w:tc>
      </w:tr>
      <w:tr w:rsidR="00911757" w:rsidRPr="00911757" w14:paraId="0C7F3A4B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8C2F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Chemiluminiscenční nebo elektrochemiluminiscenční technologie pro heterogenní imunoanalytické testy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C99B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712AA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27624AA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C0400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Počet kanálů na palubě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222A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 28 metod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D94D45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2201599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94402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Výkon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C7B0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120 testů/hod.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69375E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A07C06A" w14:textId="77777777" w:rsidTr="00133B2B">
        <w:trPr>
          <w:trHeight w:val="996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3E9608E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Doba analýzy pro všechny požadované parametry do 30 min, možnost STAT testu do 9 minut                   (hs troponinT, NT-proBNP, βHCG, PCT)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B29F67D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3E1D727" w14:textId="77777777" w:rsidR="00066E8A" w:rsidRPr="00621B03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86DF91F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AD21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Max. 95% „Ready to use“ reagenčních kazet pro uvedené portfolio metod nevyžadujících míchání a temperaci před vložením do analyzátoru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77FF7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714EA51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ED3F4D4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EFFA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423B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5AA760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FE255C0" w14:textId="77777777" w:rsidTr="00D073FA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4643285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 pipetování vzorků modul používá jednorázové špičky pro eliminaci přenosu a jednorázové nádobky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2F2F96C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E578DA8" w14:textId="77777777" w:rsidR="00066E8A" w:rsidRPr="00621B03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5DF24B5" w14:textId="77777777" w:rsidTr="00D073FA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90079FF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Objem vzorku pro imunochemickou analýzu do 40 µl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254FDE8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519D980E" w14:textId="77777777" w:rsidR="00066E8A" w:rsidRPr="00621B03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BCBA14D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00280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Funkce automatického ředění a opakování analýzy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E508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8AB398C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5AFC024" w14:textId="77777777" w:rsidTr="007D1DE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E0F7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Měřící rozsah u hCG+beta minimálně do 10 000 U/l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1CF9" w14:textId="60A5457C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2A73F7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5B24FF6" w14:textId="77777777" w:rsidTr="00911757">
        <w:trPr>
          <w:trHeight w:val="619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B1731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  <w:r w:rsidRPr="00911757"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  <w:t>Dlouhodobá adjustace master kalibrační křivky v duplikátu pro celou nabídku imuno reagencií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A523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7D36F5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</w:p>
        </w:tc>
      </w:tr>
      <w:tr w:rsidR="00911757" w:rsidRPr="00911757" w14:paraId="40594E23" w14:textId="77777777" w:rsidTr="00911757">
        <w:trPr>
          <w:trHeight w:val="619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26CFB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A024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50B5F72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</w:p>
        </w:tc>
      </w:tr>
      <w:tr w:rsidR="00911757" w:rsidRPr="00911757" w14:paraId="2C1D3CE9" w14:textId="77777777" w:rsidTr="00911757">
        <w:trPr>
          <w:trHeight w:val="619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779F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 pro reagencie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4DF9C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133D22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</w:p>
        </w:tc>
      </w:tr>
    </w:tbl>
    <w:p w14:paraId="53347F75" w14:textId="77777777" w:rsidR="003A747B" w:rsidRDefault="003A747B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714A4675" w14:textId="77777777" w:rsidR="00066E8A" w:rsidRDefault="00066E8A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250BB69F" w14:textId="77777777" w:rsidR="007D1DE7" w:rsidRDefault="007D1DE7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34"/>
        <w:gridCol w:w="2326"/>
        <w:gridCol w:w="1503"/>
      </w:tblGrid>
      <w:tr w:rsidR="00066E8A" w:rsidRPr="00066E8A" w14:paraId="3BB936A8" w14:textId="77777777" w:rsidTr="00D073F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vAlign w:val="center"/>
          </w:tcPr>
          <w:p w14:paraId="462605CC" w14:textId="77777777" w:rsidR="00066E8A" w:rsidRPr="00066E8A" w:rsidRDefault="00066E8A" w:rsidP="000F43C6">
            <w:pPr>
              <w:spacing w:before="120" w:after="120"/>
              <w:ind w:left="1" w:hanging="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66E8A">
              <w:rPr>
                <w:rFonts w:ascii="Arial" w:eastAsia="Arial" w:hAnsi="Arial" w:cs="Arial"/>
                <w:b/>
                <w:sz w:val="28"/>
                <w:szCs w:val="28"/>
              </w:rPr>
              <w:t>Preanalytický systém</w:t>
            </w:r>
          </w:p>
        </w:tc>
      </w:tr>
      <w:tr w:rsidR="00066E8A" w14:paraId="43A7F350" w14:textId="77777777" w:rsidTr="00911757">
        <w:trPr>
          <w:trHeight w:val="659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4B7292D0" w14:textId="77777777" w:rsidR="00066E8A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5770FDB" w14:textId="77777777" w:rsidR="00066E8A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14:paraId="6DDF5F00" w14:textId="77777777" w:rsidTr="00911757">
        <w:trPr>
          <w:trHeight w:val="711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1D2E2B17" w14:textId="77777777" w:rsidR="00066E8A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Výrobce přístroje</w:t>
            </w:r>
          </w:p>
        </w:tc>
        <w:tc>
          <w:tcPr>
            <w:tcW w:w="2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F37E1D5" w14:textId="77777777" w:rsidR="00066E8A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73B154DD" w14:textId="77777777" w:rsidTr="00911757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739CCE6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Základní požadavky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4F7656FD" w14:textId="34DA824A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ANO/hodnota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9F41409" w14:textId="50D0E3B2" w:rsidR="00066E8A" w:rsidRPr="002664B3" w:rsidRDefault="00066E8A" w:rsidP="00066E8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Nabídnuto*</w:t>
            </w:r>
          </w:p>
        </w:tc>
      </w:tr>
      <w:tr w:rsidR="00066E8A" w:rsidRPr="002664B3" w14:paraId="25CBA2B0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199F1" w14:textId="77777777" w:rsidR="00066E8A" w:rsidRPr="00AF5E22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Plně automatizovaný preanalytický systém určený k registraci, třídění a odzátkování zkumavek 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BB5E7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68E226D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7F87167C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D13C8" w14:textId="77777777" w:rsidR="00066E8A" w:rsidRPr="002664B3" w:rsidRDefault="00066E8A" w:rsidP="00D073FA">
            <w:pPr>
              <w:widowControl w:val="0"/>
              <w:spacing w:before="40" w:after="40"/>
              <w:ind w:leftChars="0" w:firstLineChars="0" w:firstLine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Certifikace jako diagnostického zdravotnického prostředku </w:t>
            </w:r>
            <w:r>
              <w:rPr>
                <w:rFonts w:ascii="Arial" w:eastAsia="Arial" w:hAnsi="Arial" w:cs="Arial"/>
                <w:i/>
                <w:iCs/>
                <w:sz w:val="22"/>
                <w:szCs w:val="22"/>
              </w:rPr>
              <w:t>in vitro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(IVD) popř. IVDR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C8AF7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54BFF1E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47867F7E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8529" w14:textId="77777777" w:rsidR="00066E8A" w:rsidRDefault="00066E8A" w:rsidP="00D073FA">
            <w:pPr>
              <w:widowControl w:val="0"/>
              <w:spacing w:before="40" w:after="40"/>
              <w:ind w:leftChars="0" w:firstLineChars="0" w:firstLine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Práce a třídění různých typů zkumavek (např. sérum, plazma, plná krev, moč apod.)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684F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AB186A0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2B13072D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D6AC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Zpracování e-zkumavek – integrovaná čtečka čárových kódů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94C6A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1566BC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5B304982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0AC3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Ovládání pomocí dotykové LCD obrazovky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4A444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8EC535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6B0C82C7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F676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Výkon zařízení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BFED4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400 zkumavek/hodinu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BEC15C9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440F2570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066D" w14:textId="77777777" w:rsidR="00066E8A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Podpora vstupu stojánků různých výrobců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6070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E295E2F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2DF67E91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16FA" w14:textId="77777777" w:rsidR="00066E8A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Připojení k laboratornímu informačnímu systému (LIS) používaného v laboratoři včetně zajištění nákladů na toto připojení, všechny potřebné licence a poplatky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A2DC5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AA93D7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099582F2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43E2" w14:textId="77777777" w:rsidR="00066E8A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Vzdálená správa včetně diagnostiky a servisu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32AF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94C2789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1A3769F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77A5CAC4" w14:textId="3E6824FA" w:rsidR="000E64F3" w:rsidRPr="007D1DE7" w:rsidRDefault="002A5F0C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7D1DE7">
        <w:rPr>
          <w:rFonts w:ascii="Arial" w:eastAsia="Arial" w:hAnsi="Arial" w:cs="Arial"/>
          <w:color w:val="000000"/>
          <w:sz w:val="18"/>
          <w:szCs w:val="18"/>
        </w:rPr>
        <w:t xml:space="preserve">U číselných hodnot parametrů zadavatel akceptuje odchylku s tolerancí 10 %. </w:t>
      </w:r>
      <w:bookmarkStart w:id="1" w:name="_Hlk88114999"/>
      <w:r w:rsidRPr="007D1DE7">
        <w:rPr>
          <w:rFonts w:ascii="Arial" w:eastAsia="Arial" w:hAnsi="Arial" w:cs="Arial"/>
          <w:iCs/>
          <w:color w:val="000000"/>
          <w:sz w:val="18"/>
          <w:szCs w:val="18"/>
        </w:rPr>
        <w:t>U parametru, který je ve formuláři označen **, výše uvedené rozmezí neplatí; tolerance je buď započítána v uvedeném rozpětí, nebo platí hodnota parametru bez možnosti odchylky.</w:t>
      </w:r>
      <w:bookmarkEnd w:id="1"/>
    </w:p>
    <w:p w14:paraId="270A9891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C8BAE3E" w14:textId="5CEB27EA" w:rsidR="00ED3D46" w:rsidRDefault="00ED3D46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br w:type="page"/>
      </w:r>
    </w:p>
    <w:p w14:paraId="508D1A2E" w14:textId="2F0D7373" w:rsidR="00660A74" w:rsidRDefault="00660A74" w:rsidP="00ED3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lastRenderedPageBreak/>
        <w:t>B.</w:t>
      </w:r>
    </w:p>
    <w:p w14:paraId="4B009325" w14:textId="5E03E188" w:rsidR="00E43018" w:rsidRPr="00621B03" w:rsidRDefault="00E43018" w:rsidP="00ED3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sz w:val="28"/>
          <w:szCs w:val="28"/>
        </w:rPr>
      </w:pPr>
      <w:r w:rsidRPr="00621B03">
        <w:rPr>
          <w:rFonts w:ascii="Arial" w:eastAsia="Arial" w:hAnsi="Arial" w:cs="Arial"/>
          <w:b/>
          <w:sz w:val="28"/>
          <w:szCs w:val="28"/>
        </w:rPr>
        <w:t>Formulář požad</w:t>
      </w:r>
      <w:r w:rsidR="00AA1F09" w:rsidRPr="00621B03">
        <w:rPr>
          <w:rFonts w:ascii="Arial" w:eastAsia="Arial" w:hAnsi="Arial" w:cs="Arial"/>
          <w:b/>
          <w:sz w:val="28"/>
          <w:szCs w:val="28"/>
        </w:rPr>
        <w:t>a</w:t>
      </w:r>
      <w:r w:rsidRPr="00621B03">
        <w:rPr>
          <w:rFonts w:ascii="Arial" w:eastAsia="Arial" w:hAnsi="Arial" w:cs="Arial"/>
          <w:b/>
          <w:sz w:val="28"/>
          <w:szCs w:val="28"/>
        </w:rPr>
        <w:t>v</w:t>
      </w:r>
      <w:r w:rsidR="00AA1F09" w:rsidRPr="00621B03">
        <w:rPr>
          <w:rFonts w:ascii="Arial" w:eastAsia="Arial" w:hAnsi="Arial" w:cs="Arial"/>
          <w:b/>
          <w:sz w:val="28"/>
          <w:szCs w:val="28"/>
        </w:rPr>
        <w:t xml:space="preserve">ků na </w:t>
      </w:r>
      <w:r w:rsidRPr="00621B03">
        <w:rPr>
          <w:rFonts w:ascii="Arial" w:eastAsia="Arial" w:hAnsi="Arial" w:cs="Arial"/>
          <w:b/>
          <w:sz w:val="28"/>
          <w:szCs w:val="28"/>
        </w:rPr>
        <w:t xml:space="preserve">testovací </w:t>
      </w:r>
      <w:r w:rsidR="00423937" w:rsidRPr="00621B03">
        <w:rPr>
          <w:rFonts w:ascii="Arial" w:eastAsia="Arial" w:hAnsi="Arial" w:cs="Arial"/>
          <w:b/>
          <w:sz w:val="28"/>
          <w:szCs w:val="28"/>
        </w:rPr>
        <w:t>sad</w:t>
      </w:r>
      <w:r w:rsidR="00AA1F09" w:rsidRPr="00621B03">
        <w:rPr>
          <w:rFonts w:ascii="Arial" w:eastAsia="Arial" w:hAnsi="Arial" w:cs="Arial"/>
          <w:b/>
          <w:sz w:val="28"/>
          <w:szCs w:val="28"/>
        </w:rPr>
        <w:t>y</w:t>
      </w:r>
    </w:p>
    <w:p w14:paraId="21E1F4C3" w14:textId="1C20326B" w:rsidR="00E43018" w:rsidRDefault="00E43018" w:rsidP="00E43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textDirection w:val="lrTb"/>
        <w:textAlignment w:val="auto"/>
        <w:rPr>
          <w:rFonts w:ascii="Arial" w:eastAsia="Arial" w:hAnsi="Arial" w:cs="Arial"/>
          <w:color w:val="000000"/>
          <w:sz w:val="22"/>
          <w:szCs w:val="22"/>
        </w:rPr>
      </w:pPr>
    </w:p>
    <w:p w14:paraId="0D85F276" w14:textId="77777777" w:rsidR="00ED3D46" w:rsidRPr="00E43018" w:rsidRDefault="00ED3D46" w:rsidP="00E43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textDirection w:val="lrTb"/>
        <w:textAlignment w:val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00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1985"/>
        <w:gridCol w:w="1930"/>
      </w:tblGrid>
      <w:tr w:rsidR="00E43018" w:rsidRPr="00E43018" w14:paraId="1B0BAA04" w14:textId="77777777" w:rsidTr="00FF2892">
        <w:trPr>
          <w:trHeight w:val="580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 w:themeFill="accent5" w:themeFillTint="99"/>
            <w:vAlign w:val="center"/>
            <w:hideMark/>
          </w:tcPr>
          <w:p w14:paraId="7477981B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Parametr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B1337A6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ANO/hodnota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1B4AAE41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Nabídnuto*</w:t>
            </w:r>
          </w:p>
        </w:tc>
      </w:tr>
      <w:tr w:rsidR="00E43018" w:rsidRPr="00E43018" w14:paraId="1639DAAC" w14:textId="77777777" w:rsidTr="00EF7B4E">
        <w:trPr>
          <w:trHeight w:val="477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298609F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Základní požadavky na reagencie</w:t>
            </w:r>
          </w:p>
        </w:tc>
      </w:tr>
      <w:tr w:rsidR="00E43018" w:rsidRPr="00E43018" w14:paraId="2AD54F9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86AEF5" w14:textId="524DAE8F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CE, IVD – shoda s požadavky 98/79/EC</w:t>
            </w:r>
            <w:r w:rsidR="00F34D3F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IVDR nařízení EU 2017/746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F2C8DD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10BAA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210EE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5B332A" w14:textId="092E95FE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Exspirace souprav minimálně </w:t>
            </w:r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měsíce po dodání na pracoviště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C6ADE5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0A09A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FD2A65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44A4F4" w14:textId="4CC10D29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Příbalové letáky v českém jazyce ve formátu 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podporovaném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LIS </w:t>
            </w:r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(např. pdf) 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dodavatele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DsSoft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používaném zadavatelem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790EF7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3FE9E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F23F43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0389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Návaznost všech metod na certifikovaný referenční materiál (existuje-li)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98A34C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FBD604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6FAE9A3" w14:textId="77777777" w:rsidTr="00FF2892">
        <w:trPr>
          <w:trHeight w:val="594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D9D9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Univerzální multikontroly a kalibrátory pro imunochemická vyšetření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73134E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B8575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F027CD1" w14:textId="77777777" w:rsidTr="00FF2892">
        <w:trPr>
          <w:trHeight w:val="594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E1EDE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Hodnocení kontrol: QC - SD, CV, sledování QC v reálném čase, přenos výsledků kontrol do LIS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718386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CF913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712EE6" w:rsidRPr="00712EE6" w14:paraId="36B05E92" w14:textId="77777777" w:rsidTr="00EF7B4E">
        <w:trPr>
          <w:trHeight w:val="604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3D7B1A65" w14:textId="63CE4FAD" w:rsidR="00E43018" w:rsidRPr="00712EE6" w:rsidRDefault="00101B95" w:rsidP="00E43018">
            <w:pPr>
              <w:spacing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Požadované </w:t>
            </w:r>
            <w:r w:rsidR="00E43018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analyty</w:t>
            </w:r>
            <w:r w:rsidR="00CB2C5E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(metody)</w:t>
            </w:r>
            <w:r w:rsidR="00963619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963619" w:rsidRPr="00712EE6">
              <w:rPr>
                <w:rFonts w:ascii="Arial" w:eastAsia="Arial" w:hAnsi="Arial" w:cs="Arial"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zajišťované prostřednictvím vlastních reagencií</w:t>
            </w:r>
          </w:p>
        </w:tc>
      </w:tr>
      <w:tr w:rsidR="00E43018" w:rsidRPr="00E43018" w14:paraId="14041223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28E4A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AAT (alfa-1-antitrypsin)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D7A2F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992E91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6DE352A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87DF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AFP (alfa-1-fetoprotein)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46325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D0729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FAA386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AA6E5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albumin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57D08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E7AB7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2F1DBC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4242B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ALP (alkalická fosfatáza)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0595E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55C1A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E5F53EE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888A0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ALT (alaninaminotransferáza)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230AC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603F0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BB66EB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23772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amikacin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9ED4A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5101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8AECAF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26E8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amoniak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16D0E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C5875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39AA0A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AC851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AMS (amyláza)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79F79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71CB6B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AC82F8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11675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ASLO (ASO)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B6D53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D1F74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8D7046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D3244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AST (aspartátaminotransferáza)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22BAE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E68782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B7AA66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D1BEA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anti-TG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8B426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17FB61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7592C9C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4E301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anti-TPO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9762E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7B935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963619" w:rsidRPr="00963619" w14:paraId="316756CA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E75AB9" w14:textId="191E2A28" w:rsidR="002F31C8" w:rsidRPr="00FF2892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F2892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beta-2-mikroglobulin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9064BD" w14:textId="5E50C0D2" w:rsidR="002F31C8" w:rsidRPr="00FF2892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F2892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759879" w14:textId="77777777" w:rsidR="002F31C8" w:rsidRPr="00FF2892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BB6D388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11469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bilirubin celkový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CF159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7CBEF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8928806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DE05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bilirubin přímý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845FD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85DFB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054477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7914C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bílkovina celková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1E5AB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F8B5BF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C696A3A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4631D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BNP / NT-pBNP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F2D2E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90F08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31C8" w:rsidRPr="00E43018" w14:paraId="6BAB7FD0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EE1A1D" w14:textId="05C86A37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C3 komplement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C8D60" w14:textId="5B1163A8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D785040" w14:textId="77777777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31C8" w:rsidRPr="00E43018" w14:paraId="345957A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77038" w14:textId="3464B131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C4 komplement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290902" w14:textId="4E539C2C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14B6473" w14:textId="77777777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0291AD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1D09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CA 19-9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00DE4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85BADD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AFD110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F6E4F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CA 15-3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B9FF0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7913E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84CB95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84304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CA 125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3C3CA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EFA2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98EF03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E70D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CEA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EB606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DD9AF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BEAA00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A32D6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CK-MB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1188B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1B65BC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61976D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0B019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CRP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49F4A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83B4D8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1CF8A50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F06D7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digoxin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A569B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D6783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624872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9E3D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ethanol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A6CBE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BEA49F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8D8622A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610D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ferritin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56760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FFA854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CFFAC8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3ACFE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folát (kyselina listová)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45D6C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14DB40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F1E03C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89D3C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fosfor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8DC63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F9244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DE7E076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341DD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free PSA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6A7D6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E58C0C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D42F06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9B171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free T4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D1898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495AE0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005BF1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0E7F4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free T3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35C66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108F75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E3C4CCC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8194C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gentamicin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3556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647741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4BFAD6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5B16C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GGT (gamaglutamyltransferáza)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85ED6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F1F7E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8905046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6B745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glukóza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5B5BD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DE20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FA3B870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47668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hCG+beta statim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35A66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D3CC6C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4065F6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E74D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HDL (cholesterol)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A32BC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8D3E50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BBE4D4F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63F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homocystein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51C3C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BCF536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D66CCC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A8BB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hořčík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3A454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7F798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40E3CB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CA846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cholesterol celkový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4606F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084DC8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9C704F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3BAEA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A891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E156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5A6634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17251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F6E9A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06D8C2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7E68191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3C3E1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IgG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27CC4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D40C3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D55FB87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053F6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5D9D2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F6268A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EBFA3E1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9F45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ISE (Na+, K+, Cl-)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4103A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436A0B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476BB319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FED910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kortisol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DA0AFC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EE44D0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76F91E4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EC864C" w14:textId="297583F7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kreatinin enzymaticky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E90E37" w14:textId="1C58B6D5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D33085" w14:textId="77777777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5634E8A1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C2B0B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kyselina močová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01D571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A6600AF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5F86E8B" w14:textId="77777777" w:rsidTr="00FF2892">
        <w:trPr>
          <w:trHeight w:val="551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CD4506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laktát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DDDD88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98888E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C72DB88" w14:textId="77777777" w:rsidTr="00FF2892">
        <w:trPr>
          <w:trHeight w:val="551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B58A8F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laktátdehydrogenáza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917567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051C80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487CD4F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CABF9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lipáza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3E58CE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DE1BF8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4DE9CED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2A19E6" w14:textId="580AD3DF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NSE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306D82" w14:textId="2652E715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8E61614" w14:textId="77777777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1D5D07E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03C3ED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parathormon biointaktní (1-84)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804904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B7E0A47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512A9FF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042486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prealbumin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F9DDBA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EBC197D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6A95CB65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85CA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prokalcitonin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16CE1A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EDA312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600EDC5F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A8C41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76D35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1965A30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DA188C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2908CC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revmatoidní faktor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433D40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8916A22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1C317B4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0743C3" w14:textId="3EFE8FA0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TRAK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F7418" w14:textId="74E33B85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D597E9" w14:textId="77777777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0CF6A9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09E0EA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transferin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062C9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6E8ECC1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6B8017C6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3867A9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triacylglyceroly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EDAB91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DBA61B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B5A21E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1CE91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troponin T hs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26C90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FB222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062921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D2D4A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TSH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343C8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0282D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4FA4CE6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8AF28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urea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8779D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5A018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887554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64E2C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valproát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5BDFB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DA2C5B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112E1A7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DF86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vankomycin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45D91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A5935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358AA66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67841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vápník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43E1B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37F90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5493A4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8E01B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vitamín B 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E5A51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FA95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58E3D3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DF57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25-OH vitamín 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CE7BC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E6F0E8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C3D311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E785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železo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EA640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0C985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55C374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170B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U-albumin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9DCDD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0EF3F4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719A92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C2660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U-AMS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D016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0843B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404FD2A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7A29F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U-Ca (vápník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A792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AAF596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064D6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70F1B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U-celková bílkovina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F537C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3694EF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A69098B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D3C71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U-Cl (chloridy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89044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C75487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C217D3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9FE1F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U-K (draslík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AC19E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F6B22C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E38613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E644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U-kreatinin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EAC16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0A67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3D45F8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F56CB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U-kyselina močová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579E9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6CBE7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09F4CD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61BE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U-Mg (hořčík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E9074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3C8924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9C6FACE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5462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U-Na (sodík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5FF66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7C4DF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E4BBCA0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908C0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U-P (fosfor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589E3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FB999B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712EE6" w:rsidRPr="00712EE6" w14:paraId="4BCA178E" w14:textId="77777777" w:rsidTr="00621B03">
        <w:trPr>
          <w:trHeight w:val="526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3A904594" w14:textId="3A29CD90" w:rsidR="00E43018" w:rsidRPr="00712EE6" w:rsidRDefault="00101B95" w:rsidP="005C07D3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16"/>
                <w:szCs w:val="16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Požadované </w:t>
            </w:r>
            <w:r w:rsidR="00CB2C5E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analyty (metody)</w:t>
            </w: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které je </w:t>
            </w:r>
            <w:r w:rsidR="00E43018"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možné řešit prostřednictvím reagencií výrobců třetích stran</w:t>
            </w: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**</w:t>
            </w:r>
          </w:p>
        </w:tc>
      </w:tr>
      <w:tr w:rsidR="00712EE6" w:rsidRPr="00712EE6" w14:paraId="0BEF5570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636C99E8" w14:textId="77777777" w:rsidR="00E43018" w:rsidRPr="00712EE6" w:rsidRDefault="00E43018" w:rsidP="005C07D3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CA 72-4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5953DD" w14:textId="21228531" w:rsidR="00E43018" w:rsidRPr="00712EE6" w:rsidRDefault="00E43018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4BB96D9" w14:textId="4465419D" w:rsidR="005C07D3" w:rsidRDefault="005C07D3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1284BBE2" w14:textId="59F7068D" w:rsidR="009D0078" w:rsidRPr="00B26F1E" w:rsidRDefault="009D0078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bookmarkStart w:id="2" w:name="_Hlk179369760"/>
          <w:p w14:paraId="0B36D31B" w14:textId="6A14D6D0" w:rsidR="00621B03" w:rsidRPr="00712EE6" w:rsidRDefault="00000000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142602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12EE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bookmarkEnd w:id="2"/>
            <w:r w:rsidR="00621B0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5C07D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Vlastní reagenci</w:t>
            </w:r>
            <w:r w:rsidR="00621B0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</w:p>
          <w:p w14:paraId="26677D3B" w14:textId="77777777" w:rsidR="00E43018" w:rsidRDefault="00000000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2117175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B03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5C07D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</w:t>
            </w:r>
            <w:r w:rsidR="00621B0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  <w:r w:rsidR="005C07D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třetích stran</w:t>
            </w:r>
          </w:p>
          <w:p w14:paraId="754ADA22" w14:textId="26A2D561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539F3D5E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21983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5F3256A" w14:textId="1F021219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9857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59BA7EF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3218A1DE" w14:textId="77777777" w:rsidR="009D0078" w:rsidRPr="00712EE6" w:rsidRDefault="009D0078" w:rsidP="009D0078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PAPP A (plasmatický protein A), akreditováno FMF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067EC9" w14:textId="445C6425" w:rsidR="009D0078" w:rsidRPr="00712EE6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280D455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135E9939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2F28D91A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155214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4D1D9987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323666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0397BD24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6F3FD389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3671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23AED9C" w14:textId="46F1884B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1635602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5AA073DE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62A5CF53" w14:textId="77777777" w:rsidR="009D0078" w:rsidRPr="00712EE6" w:rsidRDefault="009D0078" w:rsidP="009D0078">
            <w:pPr>
              <w:spacing w:before="120" w:after="120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Volná beta-podjednotka hCG (free beta-hCG), akreditováno FMF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0F9E30" w14:textId="277AB3E3" w:rsidR="009D0078" w:rsidRPr="00712EE6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B17C925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7A8C5632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74D3C07C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32166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A8C4CDB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66138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736D587A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44E84851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106206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083454A8" w14:textId="06433AB9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89131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75C3217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5889E663" w14:textId="77777777" w:rsidR="009D0078" w:rsidRPr="00712EE6" w:rsidRDefault="009D0078" w:rsidP="009D0078">
            <w:pPr>
              <w:spacing w:before="120" w:after="120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žlučové kyseliny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583C88" w14:textId="2953DA24" w:rsidR="009D0078" w:rsidRPr="00712EE6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E271052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2BA9F594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323EF5CC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93551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34687471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37230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2647EB05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300FDBBC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1452631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D16FBB4" w14:textId="62E9E036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84231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20C75595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0981A5E5" w14:textId="77777777" w:rsidR="009D0078" w:rsidRPr="00712EE6" w:rsidRDefault="009D0078" w:rsidP="009D0078">
            <w:pPr>
              <w:spacing w:before="120" w:after="120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aktivní vitamín B 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C5E7A8" w14:textId="10E46648" w:rsidR="009D0078" w:rsidRPr="00712EE6" w:rsidRDefault="009D0078" w:rsidP="009D0078">
            <w:pPr>
              <w:spacing w:before="120" w:after="120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0CD5384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0009BD08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10A599BA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777914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3C07226E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176688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78C09D62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1062B4E9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576285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3C54EAFA" w14:textId="61403BC1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59946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</w:tbl>
    <w:p w14:paraId="2E60B87E" w14:textId="77777777" w:rsidR="000E64F3" w:rsidRPr="00B42E59" w:rsidRDefault="000E64F3" w:rsidP="000E64F3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Chars="0" w:left="0" w:firstLineChars="0" w:firstLine="0"/>
        <w:rPr>
          <w:rFonts w:ascii="Arial" w:eastAsia="Arial" w:hAnsi="Arial" w:cs="Arial"/>
          <w:i/>
          <w:iCs/>
          <w:color w:val="000000"/>
          <w:sz w:val="22"/>
          <w:szCs w:val="22"/>
        </w:rPr>
      </w:pPr>
      <w:r w:rsidRPr="00B42E59">
        <w:rPr>
          <w:rFonts w:ascii="Arial" w:eastAsia="Arial" w:hAnsi="Arial" w:cs="Arial"/>
          <w:i/>
          <w:iCs/>
          <w:color w:val="000000"/>
          <w:sz w:val="22"/>
          <w:szCs w:val="22"/>
        </w:rPr>
        <w:lastRenderedPageBreak/>
        <w:t xml:space="preserve">*Účastník uvede údaje prokazující splnění požadovaných technických parametrů, případně uvede odkaz na přílohu nabídky, kde jsou tyto údaje uvedeny. </w:t>
      </w:r>
    </w:p>
    <w:p w14:paraId="3609D733" w14:textId="77777777" w:rsidR="00E43018" w:rsidRPr="00712EE6" w:rsidRDefault="00E43018" w:rsidP="00EF7B4E">
      <w:pPr>
        <w:ind w:leftChars="0" w:left="2" w:hanging="2"/>
        <w:textDirection w:val="lrTb"/>
        <w:textAlignment w:val="auto"/>
        <w:rPr>
          <w:rFonts w:ascii="Arial" w:eastAsia="Arial" w:hAnsi="Arial" w:cs="Arial"/>
          <w:color w:val="000000" w:themeColor="text1"/>
        </w:rPr>
      </w:pPr>
    </w:p>
    <w:p w14:paraId="43A27540" w14:textId="1FB6B3DD" w:rsidR="00101B95" w:rsidRPr="00712EE6" w:rsidRDefault="00101B95" w:rsidP="00621B03">
      <w:pPr>
        <w:ind w:leftChars="0" w:left="2" w:hanging="2"/>
        <w:jc w:val="both"/>
        <w:textDirection w:val="lrTb"/>
        <w:textAlignment w:val="auto"/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</w:pPr>
      <w:r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**Účastník 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uvede</w:t>
      </w:r>
      <w:r w:rsidR="00621B03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(označí příslušnou možnost)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, zdali budou </w:t>
      </w:r>
      <w:r w:rsidR="0010586F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uvedené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metody zajišťovány vlastními reagenci</w:t>
      </w:r>
      <w:r w:rsidR="00621B03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emi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nebo reagenci</w:t>
      </w:r>
      <w:r w:rsidR="00621B03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emi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jiných výrobců, se kterými musí být zapůjčovaná zařízení kompatibilní.</w:t>
      </w:r>
      <w:r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</w:t>
      </w:r>
    </w:p>
    <w:p w14:paraId="53447E56" w14:textId="77777777" w:rsidR="00E43018" w:rsidRPr="00712EE6" w:rsidRDefault="00E43018" w:rsidP="00621B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 w:themeColor="text1"/>
          <w:sz w:val="28"/>
          <w:szCs w:val="28"/>
        </w:rPr>
      </w:pPr>
    </w:p>
    <w:p w14:paraId="377F4F3D" w14:textId="77777777" w:rsidR="00ED3D46" w:rsidRDefault="00ED3D46" w:rsidP="00EF7B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375C5ACB" w14:textId="665BEA56" w:rsidR="000F60F8" w:rsidRDefault="000F60F8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br w:type="page"/>
      </w:r>
    </w:p>
    <w:p w14:paraId="17253C67" w14:textId="112EFF85" w:rsidR="00660A74" w:rsidRDefault="00660A74" w:rsidP="000F6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lastRenderedPageBreak/>
        <w:t>C.</w:t>
      </w:r>
    </w:p>
    <w:p w14:paraId="4AE312E9" w14:textId="3212D294" w:rsidR="000F60F8" w:rsidRPr="00E43018" w:rsidRDefault="000F60F8" w:rsidP="000F6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Požadavky na zajištění stavební připravenosti prostoru pro instalaci analytických systémů</w:t>
      </w:r>
    </w:p>
    <w:p w14:paraId="30B516AF" w14:textId="77777777" w:rsidR="00ED3D46" w:rsidRDefault="00ED3D46" w:rsidP="00EF7B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W w:w="9300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A15D98" w:rsidRPr="00E43018" w14:paraId="4817F964" w14:textId="77777777" w:rsidTr="0048448D">
        <w:trPr>
          <w:trHeight w:val="477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01BDD4A7" w14:textId="77777777" w:rsidR="00CB2C5E" w:rsidRDefault="00A15D98" w:rsidP="00A15D9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15D98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Požadavky na zajištění stavební připravenosti prostoru pro instalaci analytických systémů</w:t>
            </w:r>
            <w:r w:rsidR="00CB2C5E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7A9BDA70" w14:textId="07667C5E" w:rsidR="00A15D98" w:rsidRPr="00A15D98" w:rsidRDefault="00CB2C5E" w:rsidP="00A15D9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– prostor viz výkres půdorysu 4. NP NsPCL s označenými dotčenými místnostmi</w:t>
            </w:r>
          </w:p>
        </w:tc>
      </w:tr>
      <w:tr w:rsidR="00CB2C5E" w:rsidRPr="00E43018" w14:paraId="4F155BA9" w14:textId="77777777" w:rsidTr="000479F0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67E4" w14:textId="3C1B5790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Zajištění stavebních prací a interiérových úprav v místnostech II-430, II-441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to v rozsahu nutném pro řádnou instalaci a bezpečné používání dodávaných zapůjčených přístrojů (viz. následující body)</w:t>
            </w:r>
          </w:p>
        </w:tc>
      </w:tr>
      <w:tr w:rsidR="00CB2C5E" w:rsidRPr="00E43018" w14:paraId="15D22DC4" w14:textId="77777777" w:rsidTr="007F21B6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B46A5" w14:textId="4C5997A7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Zajištění stavebních prací pro </w:t>
            </w:r>
            <w:r w:rsidR="00B26F1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vybudování 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vedení inženýrských sítí (el. napájení, voda, odpad, IT sítě)</w:t>
            </w:r>
          </w:p>
        </w:tc>
      </w:tr>
      <w:tr w:rsidR="0010586F" w:rsidRPr="00E43018" w14:paraId="5FBD7654" w14:textId="77777777" w:rsidTr="007F21B6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F5BF" w14:textId="454E994C" w:rsidR="0010586F" w:rsidRDefault="00B26F1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 průběhu provádění prací k zajištění stavební připravenosti a následné </w:t>
            </w:r>
            <w:r w:rsidR="00A850E3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při 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instalaci zapůjčovaných přístrojů je nutné postupovat v souladu se statickým posudkem zpracovaným v říjnu 2024 společností STORING spol. s r.o., který je přílohou tohoto formuláře.</w:t>
            </w:r>
          </w:p>
        </w:tc>
      </w:tr>
      <w:tr w:rsidR="009925D9" w:rsidRPr="00E43018" w14:paraId="6E0C4BE3" w14:textId="77777777" w:rsidTr="00236B7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0ABD2" w14:textId="67D3E410" w:rsidR="009925D9" w:rsidRPr="007D1DE7" w:rsidRDefault="009925D9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Úpravna vody</w:t>
            </w:r>
          </w:p>
        </w:tc>
      </w:tr>
      <w:tr w:rsidR="00CB2C5E" w:rsidRPr="00E43018" w14:paraId="135F9F4B" w14:textId="77777777" w:rsidTr="00016F4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897AE" w14:textId="7FFB0939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kompletní instalac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technologie úpravny vody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s dostatečnou kapacitou, kvalitou vyráběné vody a výkonem pro napájení všech zapůjčených analyzátorů současně </w:t>
            </w:r>
          </w:p>
        </w:tc>
      </w:tr>
      <w:tr w:rsidR="00CB2C5E" w:rsidRPr="00E43018" w14:paraId="2BBF3891" w14:textId="77777777" w:rsidTr="00AC3832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BD175" w14:textId="2D0FF176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Provádění údržby úpravny vody bez nutnosti přerušení dodávky vody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</w:tr>
      <w:tr w:rsidR="00CB2C5E" w:rsidRPr="00E43018" w14:paraId="6B48E1DC" w14:textId="77777777" w:rsidTr="00C74033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9EB2" w14:textId="5A32CEBE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odání potřebného potrubního vedení k přístrojům a jeho instalace do místa určeného zadavatelem (vodovodní potrubí bude vedeno 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podhledem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), připojení na odpad, připojení na vodovodní řád, připojení do elektrické sítě (dieselová část)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včetně dodání hlavního bezpečnostního vypínače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</w:tr>
      <w:tr w:rsidR="00CB2C5E" w:rsidRPr="00E43018" w14:paraId="31415CD2" w14:textId="77777777" w:rsidTr="00F60B6D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6BD1A" w14:textId="175F4C93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záložního UPS zdroje k úpravně vody, aby byla zajištěna kontinuální dodávka úpravy vody v případě výpadku el. napájení</w:t>
            </w:r>
          </w:p>
        </w:tc>
      </w:tr>
      <w:tr w:rsidR="009925D9" w:rsidRPr="00E43018" w14:paraId="464AFCD2" w14:textId="77777777" w:rsidTr="0019657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8486" w14:textId="7875B49A" w:rsidR="009925D9" w:rsidRPr="007D1DE7" w:rsidRDefault="009925D9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Elektorozvaděč</w:t>
            </w:r>
          </w:p>
        </w:tc>
      </w:tr>
      <w:tr w:rsidR="00B57681" w:rsidRPr="00E43018" w14:paraId="24203BEE" w14:textId="77777777" w:rsidTr="00A31B3E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EA2B" w14:textId="57AF116F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instalace elektrorozvaděče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pro napájení všech zapůjčovaných analyzátorů v laboratoři</w:t>
            </w:r>
          </w:p>
        </w:tc>
      </w:tr>
      <w:tr w:rsidR="00B57681" w:rsidRPr="00E43018" w14:paraId="6335BCC1" w14:textId="77777777" w:rsidTr="00D60C6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DFD4" w14:textId="709FDAD4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záložního UPS s dostatečnou kapacitou pro zálohování napájení hlavního i záložního analyzátoru současně po dobu nezbytně nutnou (spuštění dieselového agregátu)</w:t>
            </w:r>
          </w:p>
        </w:tc>
      </w:tr>
      <w:tr w:rsidR="00B57681" w:rsidRPr="00E43018" w14:paraId="5128BF35" w14:textId="77777777" w:rsidTr="00BE6391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3CE4" w14:textId="1244C6BB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napájecí kabeláže a následné připojení dodávaných přístrojů do elektrické sítě a k záložnímu zdroji (elektrické vedení bude vedeno p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odhledy)</w:t>
            </w:r>
          </w:p>
        </w:tc>
      </w:tr>
      <w:tr w:rsidR="00705AEF" w:rsidRPr="00E43018" w14:paraId="0A756378" w14:textId="77777777" w:rsidTr="00D317C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E6AD5" w14:textId="0CCC5047" w:rsidR="00705AEF" w:rsidRPr="007D1DE7" w:rsidRDefault="00705AEF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IT síť</w:t>
            </w:r>
          </w:p>
        </w:tc>
      </w:tr>
      <w:tr w:rsidR="00B57681" w:rsidRPr="00E43018" w14:paraId="3E50AC9E" w14:textId="77777777" w:rsidTr="00FD01E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1976" w14:textId="38A4CEFB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položení datových kabelů potřebných pro připojení všech dodávaných přístrojů do nemocniční sítě</w:t>
            </w:r>
          </w:p>
        </w:tc>
      </w:tr>
      <w:tr w:rsidR="00B57681" w:rsidRPr="00E43018" w14:paraId="18A847CE" w14:textId="77777777" w:rsidTr="00EF06D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30FF6" w14:textId="6CF845E6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Připojení analyzátorů do nemocniční sítě včetně dodání všech prvků, které toto připojení umožní např.: swiche,SW, licence apod.</w:t>
            </w:r>
          </w:p>
        </w:tc>
      </w:tr>
      <w:tr w:rsidR="00705AEF" w:rsidRPr="00E43018" w14:paraId="09D6D209" w14:textId="77777777" w:rsidTr="00D3682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FD5B8" w14:textId="6F5CAB69" w:rsidR="00705AEF" w:rsidRPr="007D1DE7" w:rsidRDefault="00705AEF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Podlaha a odpady</w:t>
            </w:r>
          </w:p>
        </w:tc>
      </w:tr>
      <w:tr w:rsidR="00B57681" w:rsidRPr="00E43018" w14:paraId="4AEE0A89" w14:textId="77777777" w:rsidTr="00A925C8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BBB52" w14:textId="723CB9CB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položení elektrostatické podlahy odolné vůči chemikáliím užívaný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m</w:t>
            </w: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 této části laboratoře</w:t>
            </w:r>
          </w:p>
        </w:tc>
      </w:tr>
      <w:tr w:rsidR="00B57681" w:rsidRPr="00E43018" w14:paraId="1141BEDE" w14:textId="77777777" w:rsidTr="00F55BBE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9F110" w14:textId="330A369D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Zajištění potrubí a napojení všech analyzátorů na odpadní systém určený zadavatelem v laboratoři</w:t>
            </w:r>
          </w:p>
        </w:tc>
      </w:tr>
    </w:tbl>
    <w:p w14:paraId="49379C9E" w14:textId="77777777" w:rsidR="00A15D98" w:rsidRPr="003E1547" w:rsidRDefault="00A15D98" w:rsidP="00F60A73">
      <w:pPr>
        <w:pStyle w:val="Odstavecseseznamem"/>
        <w:ind w:left="0"/>
      </w:pPr>
    </w:p>
    <w:p w14:paraId="58F278AF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690CC855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2A6E6143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 </w:t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…………….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dne </w:t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…………..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                   </w:t>
      </w:r>
      <w:r>
        <w:rPr>
          <w:rFonts w:ascii="Arial" w:eastAsia="Arial" w:hAnsi="Arial" w:cs="Arial"/>
          <w:color w:val="000000"/>
          <w:sz w:val="22"/>
          <w:szCs w:val="22"/>
        </w:rPr>
        <w:tab/>
        <w:t>Za účastníka: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………………………..</w:t>
      </w:r>
    </w:p>
    <w:p w14:paraId="5A3BCEC4" w14:textId="77777777" w:rsidR="00F60A73" w:rsidRDefault="00F60A73" w:rsidP="000F60F8">
      <w:pPr>
        <w:ind w:leftChars="0" w:left="0" w:firstLineChars="0" w:firstLine="0"/>
      </w:pPr>
    </w:p>
    <w:sectPr w:rsidR="00F60A73" w:rsidSect="000238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134" w:left="1417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CA90D" w14:textId="77777777" w:rsidR="00045B67" w:rsidRDefault="00045B67">
      <w:pPr>
        <w:spacing w:line="240" w:lineRule="auto"/>
        <w:ind w:left="0" w:hanging="2"/>
      </w:pPr>
      <w:r>
        <w:separator/>
      </w:r>
    </w:p>
  </w:endnote>
  <w:endnote w:type="continuationSeparator" w:id="0">
    <w:p w14:paraId="093F131F" w14:textId="77777777" w:rsidR="00045B67" w:rsidRDefault="00045B6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4BF6C" w14:textId="77777777" w:rsidR="00DD2B55" w:rsidRDefault="00DD2B55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-162970429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30F68FE" w14:textId="060D5EBD" w:rsidR="00DD2B55" w:rsidRPr="00AF5E22" w:rsidRDefault="00DD2B55" w:rsidP="005808D9">
            <w:pPr>
              <w:pStyle w:val="Zpat"/>
              <w:ind w:left="0" w:hanging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F5E22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E3708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11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AF5E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E3708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11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7BA84" w14:textId="77777777" w:rsidR="00DD2B55" w:rsidRDefault="00DD2B55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521D6" w14:textId="77777777" w:rsidR="00045B67" w:rsidRDefault="00045B67">
      <w:pPr>
        <w:spacing w:line="240" w:lineRule="auto"/>
        <w:ind w:left="0" w:hanging="2"/>
      </w:pPr>
      <w:r>
        <w:separator/>
      </w:r>
    </w:p>
  </w:footnote>
  <w:footnote w:type="continuationSeparator" w:id="0">
    <w:p w14:paraId="00866FD1" w14:textId="77777777" w:rsidR="00045B67" w:rsidRDefault="00045B6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2D2DA" w14:textId="77777777" w:rsidR="00DD2B55" w:rsidRDefault="00DD2B55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291E" w14:textId="626B3CD8" w:rsidR="00DD2B55" w:rsidRPr="000238EF" w:rsidRDefault="00DD2B55" w:rsidP="000238EF">
    <w:pPr>
      <w:pStyle w:val="Zhlav"/>
      <w:ind w:left="0" w:hanging="2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91689" w14:textId="619A740A" w:rsidR="00DD2B55" w:rsidRDefault="000238EF">
    <w:pPr>
      <w:pStyle w:val="Zhlav"/>
      <w:ind w:left="0" w:hanging="2"/>
    </w:pPr>
    <w:bookmarkStart w:id="3" w:name="_Hlk172827944"/>
    <w:r>
      <w:rPr>
        <w:rFonts w:ascii="Arial" w:hAnsi="Arial" w:cs="Arial"/>
        <w:bCs/>
        <w:sz w:val="20"/>
        <w:szCs w:val="22"/>
      </w:rPr>
      <w:t xml:space="preserve">Příloha č. </w:t>
    </w:r>
    <w:r w:rsidR="00014925">
      <w:rPr>
        <w:rFonts w:ascii="Arial" w:hAnsi="Arial" w:cs="Arial"/>
        <w:bCs/>
        <w:sz w:val="20"/>
        <w:szCs w:val="22"/>
      </w:rPr>
      <w:t>4</w:t>
    </w:r>
    <w:r>
      <w:rPr>
        <w:rFonts w:ascii="Arial" w:hAnsi="Arial" w:cs="Arial"/>
        <w:bCs/>
        <w:sz w:val="20"/>
        <w:szCs w:val="22"/>
      </w:rPr>
      <w:t xml:space="preserve">.a) – </w:t>
    </w:r>
    <w:bookmarkStart w:id="4" w:name="_Hlk173926309"/>
    <w:r>
      <w:rPr>
        <w:rFonts w:ascii="Arial" w:hAnsi="Arial" w:cs="Arial"/>
        <w:bCs/>
        <w:sz w:val="20"/>
        <w:szCs w:val="22"/>
      </w:rPr>
      <w:t xml:space="preserve">Formulář technických specifikací analytických systémů a metod </w:t>
    </w:r>
    <w:bookmarkEnd w:id="3"/>
    <w:r>
      <w:rPr>
        <w:rFonts w:ascii="Arial" w:hAnsi="Arial" w:cs="Arial"/>
        <w:bCs/>
        <w:sz w:val="20"/>
        <w:szCs w:val="22"/>
      </w:rPr>
      <w:t>pro Část 1</w:t>
    </w:r>
    <w:r w:rsidR="007D1DE7">
      <w:rPr>
        <w:rFonts w:ascii="Arial" w:hAnsi="Arial" w:cs="Arial"/>
        <w:bCs/>
        <w:sz w:val="20"/>
        <w:szCs w:val="22"/>
      </w:rPr>
      <w:t xml:space="preserve"> včetně požadavků na stavební připravenost prostor pro instalaci</w:t>
    </w:r>
    <w:bookmarkEnd w:id="4"/>
    <w:r w:rsidR="00C25A6D">
      <w:rPr>
        <w:rFonts w:ascii="Arial" w:hAnsi="Arial" w:cs="Arial"/>
        <w:bCs/>
        <w:sz w:val="20"/>
        <w:szCs w:val="22"/>
      </w:rPr>
      <w:t xml:space="preserve"> a statického posudku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B254F"/>
    <w:multiLevelType w:val="hybridMultilevel"/>
    <w:tmpl w:val="C1F693DE"/>
    <w:lvl w:ilvl="0" w:tplc="9020BF12">
      <w:start w:val="1"/>
      <w:numFmt w:val="upperLetter"/>
      <w:lvlText w:val="%1."/>
      <w:lvlJc w:val="left"/>
      <w:pPr>
        <w:ind w:left="35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</w:lvl>
    <w:lvl w:ilvl="3" w:tplc="0405000F" w:tentative="1">
      <w:start w:val="1"/>
      <w:numFmt w:val="decimal"/>
      <w:lvlText w:val="%4."/>
      <w:lvlJc w:val="left"/>
      <w:pPr>
        <w:ind w:left="2518" w:hanging="360"/>
      </w:p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</w:lvl>
    <w:lvl w:ilvl="6" w:tplc="0405000F" w:tentative="1">
      <w:start w:val="1"/>
      <w:numFmt w:val="decimal"/>
      <w:lvlText w:val="%7."/>
      <w:lvlJc w:val="left"/>
      <w:pPr>
        <w:ind w:left="4678" w:hanging="360"/>
      </w:p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46B3A79"/>
    <w:multiLevelType w:val="multilevel"/>
    <w:tmpl w:val="71C612D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445AFD"/>
    <w:multiLevelType w:val="hybridMultilevel"/>
    <w:tmpl w:val="7CBA779A"/>
    <w:lvl w:ilvl="0" w:tplc="2BF85490">
      <w:numFmt w:val="bullet"/>
      <w:lvlText w:val="-"/>
      <w:lvlJc w:val="left"/>
      <w:pPr>
        <w:ind w:left="4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3" w15:restartNumberingAfterBreak="0">
    <w:nsid w:val="469873C3"/>
    <w:multiLevelType w:val="hybridMultilevel"/>
    <w:tmpl w:val="C4302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F161B"/>
    <w:multiLevelType w:val="hybridMultilevel"/>
    <w:tmpl w:val="D9E6E084"/>
    <w:lvl w:ilvl="0" w:tplc="582ACE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394323">
    <w:abstractNumId w:val="1"/>
  </w:num>
  <w:num w:numId="2" w16cid:durableId="1414936222">
    <w:abstractNumId w:val="1"/>
  </w:num>
  <w:num w:numId="3" w16cid:durableId="157423689">
    <w:abstractNumId w:val="1"/>
  </w:num>
  <w:num w:numId="4" w16cid:durableId="939676861">
    <w:abstractNumId w:val="2"/>
  </w:num>
  <w:num w:numId="5" w16cid:durableId="393050256">
    <w:abstractNumId w:val="4"/>
  </w:num>
  <w:num w:numId="6" w16cid:durableId="103421948">
    <w:abstractNumId w:val="0"/>
  </w:num>
  <w:num w:numId="7" w16cid:durableId="1781685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321" w:allStyles="1" w:customStyles="0" w:latentStyles="0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554"/>
    <w:rsid w:val="00004371"/>
    <w:rsid w:val="00014925"/>
    <w:rsid w:val="000238EF"/>
    <w:rsid w:val="00045B67"/>
    <w:rsid w:val="00066E8A"/>
    <w:rsid w:val="00097FB1"/>
    <w:rsid w:val="000A776D"/>
    <w:rsid w:val="000E64F3"/>
    <w:rsid w:val="000F60F8"/>
    <w:rsid w:val="00101B95"/>
    <w:rsid w:val="00102098"/>
    <w:rsid w:val="0010586F"/>
    <w:rsid w:val="00127528"/>
    <w:rsid w:val="00133B2B"/>
    <w:rsid w:val="00142CAB"/>
    <w:rsid w:val="00143F5A"/>
    <w:rsid w:val="001466D4"/>
    <w:rsid w:val="00165E82"/>
    <w:rsid w:val="00196F96"/>
    <w:rsid w:val="001F28CD"/>
    <w:rsid w:val="00200FF1"/>
    <w:rsid w:val="002029E8"/>
    <w:rsid w:val="00213B41"/>
    <w:rsid w:val="002141DE"/>
    <w:rsid w:val="0023683C"/>
    <w:rsid w:val="002723AD"/>
    <w:rsid w:val="002A2BB6"/>
    <w:rsid w:val="002A5F0C"/>
    <w:rsid w:val="002D18C9"/>
    <w:rsid w:val="002E2929"/>
    <w:rsid w:val="002F172F"/>
    <w:rsid w:val="002F31C8"/>
    <w:rsid w:val="00300D59"/>
    <w:rsid w:val="003206DE"/>
    <w:rsid w:val="00332510"/>
    <w:rsid w:val="00333418"/>
    <w:rsid w:val="00335AE8"/>
    <w:rsid w:val="003619EA"/>
    <w:rsid w:val="00363EC7"/>
    <w:rsid w:val="0038523B"/>
    <w:rsid w:val="003900F6"/>
    <w:rsid w:val="003A747B"/>
    <w:rsid w:val="003F472C"/>
    <w:rsid w:val="00423937"/>
    <w:rsid w:val="00427DD3"/>
    <w:rsid w:val="00447110"/>
    <w:rsid w:val="00465998"/>
    <w:rsid w:val="004721DE"/>
    <w:rsid w:val="004812E1"/>
    <w:rsid w:val="004847B9"/>
    <w:rsid w:val="004A2A73"/>
    <w:rsid w:val="004B3348"/>
    <w:rsid w:val="004C702B"/>
    <w:rsid w:val="004D632D"/>
    <w:rsid w:val="004E015F"/>
    <w:rsid w:val="004E7B4B"/>
    <w:rsid w:val="004F34F0"/>
    <w:rsid w:val="00502F06"/>
    <w:rsid w:val="00514422"/>
    <w:rsid w:val="00521EFC"/>
    <w:rsid w:val="00537ADE"/>
    <w:rsid w:val="00557746"/>
    <w:rsid w:val="00574AFE"/>
    <w:rsid w:val="005758A6"/>
    <w:rsid w:val="00580073"/>
    <w:rsid w:val="005808D9"/>
    <w:rsid w:val="00592B7C"/>
    <w:rsid w:val="00592EFE"/>
    <w:rsid w:val="005A30F9"/>
    <w:rsid w:val="005C046D"/>
    <w:rsid w:val="005C07D3"/>
    <w:rsid w:val="005C50F5"/>
    <w:rsid w:val="005D6300"/>
    <w:rsid w:val="005F3F29"/>
    <w:rsid w:val="006062BF"/>
    <w:rsid w:val="00620853"/>
    <w:rsid w:val="00621B03"/>
    <w:rsid w:val="006469C6"/>
    <w:rsid w:val="0066011D"/>
    <w:rsid w:val="006603AF"/>
    <w:rsid w:val="00660A74"/>
    <w:rsid w:val="0066630F"/>
    <w:rsid w:val="006752CA"/>
    <w:rsid w:val="00675ECE"/>
    <w:rsid w:val="00684644"/>
    <w:rsid w:val="00687CEB"/>
    <w:rsid w:val="006A35B5"/>
    <w:rsid w:val="006B2382"/>
    <w:rsid w:val="006E34D4"/>
    <w:rsid w:val="006F1E7B"/>
    <w:rsid w:val="006F28BB"/>
    <w:rsid w:val="006F6214"/>
    <w:rsid w:val="00703911"/>
    <w:rsid w:val="00705AEF"/>
    <w:rsid w:val="00712EE6"/>
    <w:rsid w:val="00754A50"/>
    <w:rsid w:val="0077414A"/>
    <w:rsid w:val="00793DE9"/>
    <w:rsid w:val="00795207"/>
    <w:rsid w:val="007976D2"/>
    <w:rsid w:val="007D032F"/>
    <w:rsid w:val="007D1DE7"/>
    <w:rsid w:val="007F5257"/>
    <w:rsid w:val="007F7472"/>
    <w:rsid w:val="00816517"/>
    <w:rsid w:val="0082025D"/>
    <w:rsid w:val="00822503"/>
    <w:rsid w:val="00847400"/>
    <w:rsid w:val="0086745D"/>
    <w:rsid w:val="00873C7E"/>
    <w:rsid w:val="008822D8"/>
    <w:rsid w:val="008A5887"/>
    <w:rsid w:val="008A68C5"/>
    <w:rsid w:val="008C123C"/>
    <w:rsid w:val="008D6EFE"/>
    <w:rsid w:val="008F0F1D"/>
    <w:rsid w:val="0090458C"/>
    <w:rsid w:val="00911757"/>
    <w:rsid w:val="00963619"/>
    <w:rsid w:val="0097099F"/>
    <w:rsid w:val="00971780"/>
    <w:rsid w:val="00971E53"/>
    <w:rsid w:val="00976BC7"/>
    <w:rsid w:val="009925D9"/>
    <w:rsid w:val="00993AB2"/>
    <w:rsid w:val="009A1E9E"/>
    <w:rsid w:val="009A3D8E"/>
    <w:rsid w:val="009C5B72"/>
    <w:rsid w:val="009D0078"/>
    <w:rsid w:val="00A15D98"/>
    <w:rsid w:val="00A26DF7"/>
    <w:rsid w:val="00A270EA"/>
    <w:rsid w:val="00A43C96"/>
    <w:rsid w:val="00A52B54"/>
    <w:rsid w:val="00A67A79"/>
    <w:rsid w:val="00A704F1"/>
    <w:rsid w:val="00A7453C"/>
    <w:rsid w:val="00A850E3"/>
    <w:rsid w:val="00AA1F09"/>
    <w:rsid w:val="00AD53A1"/>
    <w:rsid w:val="00AD7EBE"/>
    <w:rsid w:val="00AE34C0"/>
    <w:rsid w:val="00B24493"/>
    <w:rsid w:val="00B26F1E"/>
    <w:rsid w:val="00B42E59"/>
    <w:rsid w:val="00B57681"/>
    <w:rsid w:val="00B658F4"/>
    <w:rsid w:val="00B733E4"/>
    <w:rsid w:val="00B83D44"/>
    <w:rsid w:val="00BA6120"/>
    <w:rsid w:val="00BA7758"/>
    <w:rsid w:val="00BC0F99"/>
    <w:rsid w:val="00BF646A"/>
    <w:rsid w:val="00C12981"/>
    <w:rsid w:val="00C212EE"/>
    <w:rsid w:val="00C25A6D"/>
    <w:rsid w:val="00C345F7"/>
    <w:rsid w:val="00C47B26"/>
    <w:rsid w:val="00C50779"/>
    <w:rsid w:val="00C87653"/>
    <w:rsid w:val="00CB2C5E"/>
    <w:rsid w:val="00CC025F"/>
    <w:rsid w:val="00CC7B47"/>
    <w:rsid w:val="00CD5AA5"/>
    <w:rsid w:val="00CE623B"/>
    <w:rsid w:val="00CE6554"/>
    <w:rsid w:val="00D03588"/>
    <w:rsid w:val="00D073FA"/>
    <w:rsid w:val="00D07763"/>
    <w:rsid w:val="00D344B7"/>
    <w:rsid w:val="00D368AA"/>
    <w:rsid w:val="00D36FA2"/>
    <w:rsid w:val="00D40328"/>
    <w:rsid w:val="00D44C22"/>
    <w:rsid w:val="00D834C2"/>
    <w:rsid w:val="00D97325"/>
    <w:rsid w:val="00DB083F"/>
    <w:rsid w:val="00DC39E8"/>
    <w:rsid w:val="00DC3A8B"/>
    <w:rsid w:val="00DD25E2"/>
    <w:rsid w:val="00DD2B55"/>
    <w:rsid w:val="00DD7B4E"/>
    <w:rsid w:val="00DE7013"/>
    <w:rsid w:val="00E070AD"/>
    <w:rsid w:val="00E36F4F"/>
    <w:rsid w:val="00E37085"/>
    <w:rsid w:val="00E43018"/>
    <w:rsid w:val="00E43D8C"/>
    <w:rsid w:val="00E44D5F"/>
    <w:rsid w:val="00E45514"/>
    <w:rsid w:val="00E53C0E"/>
    <w:rsid w:val="00E6056C"/>
    <w:rsid w:val="00E6274A"/>
    <w:rsid w:val="00E76954"/>
    <w:rsid w:val="00E83283"/>
    <w:rsid w:val="00EA79FC"/>
    <w:rsid w:val="00EB30B1"/>
    <w:rsid w:val="00ED3D46"/>
    <w:rsid w:val="00EE3E3D"/>
    <w:rsid w:val="00EF7B4E"/>
    <w:rsid w:val="00F03C69"/>
    <w:rsid w:val="00F2586F"/>
    <w:rsid w:val="00F34D3F"/>
    <w:rsid w:val="00F50145"/>
    <w:rsid w:val="00F60A73"/>
    <w:rsid w:val="00F70C04"/>
    <w:rsid w:val="00F72B8C"/>
    <w:rsid w:val="00F73231"/>
    <w:rsid w:val="00F7713B"/>
    <w:rsid w:val="00FA1907"/>
    <w:rsid w:val="00FB26D4"/>
    <w:rsid w:val="00FF2892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51D85"/>
  <w15:chartTrackingRefBased/>
  <w15:docId w15:val="{0D5F6616-9D07-49AB-9919-1F02E9C0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55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6E34D4"/>
    <w:pPr>
      <w:numPr>
        <w:numId w:val="3"/>
      </w:numPr>
      <w:spacing w:after="120" w:line="360" w:lineRule="auto"/>
      <w:jc w:val="both"/>
      <w:outlineLvl w:val="0"/>
    </w:pPr>
    <w:rPr>
      <w:rFonts w:ascii="Times New Roman" w:hAnsi="Times New Roman" w:cs="Times New Roman"/>
      <w:b/>
      <w:sz w:val="30"/>
      <w:szCs w:val="30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E34D4"/>
    <w:pPr>
      <w:numPr>
        <w:ilvl w:val="1"/>
      </w:numPr>
      <w:outlineLvl w:val="1"/>
    </w:pPr>
    <w:rPr>
      <w:sz w:val="28"/>
      <w:szCs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6E34D4"/>
    <w:pPr>
      <w:numPr>
        <w:ilvl w:val="2"/>
      </w:numPr>
      <w:outlineLvl w:val="2"/>
    </w:pPr>
    <w:rPr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34D4"/>
    <w:rPr>
      <w:rFonts w:ascii="Times New Roman" w:hAnsi="Times New Roman" w:cs="Times New Roman"/>
      <w:b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6E34D4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rsid w:val="006E34D4"/>
    <w:rPr>
      <w:rFonts w:ascii="Times New Roman" w:hAnsi="Times New Roman" w:cs="Times New Roman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E34D4"/>
    <w:rPr>
      <w:rFonts w:ascii="Times New Roman" w:hAnsi="Times New Roman" w:cs="Times New Roman"/>
      <w:b/>
      <w:sz w:val="26"/>
      <w:szCs w:val="26"/>
    </w:rPr>
  </w:style>
  <w:style w:type="character" w:styleId="Zdraznnjemn">
    <w:name w:val="Subtle Emphasis"/>
    <w:uiPriority w:val="19"/>
    <w:qFormat/>
    <w:rsid w:val="00E45514"/>
    <w:rPr>
      <w:b/>
    </w:rPr>
  </w:style>
  <w:style w:type="paragraph" w:styleId="Zhlav">
    <w:name w:val="header"/>
    <w:basedOn w:val="Normln"/>
    <w:link w:val="ZhlavChar"/>
    <w:rsid w:val="00CE6554"/>
    <w:pPr>
      <w:tabs>
        <w:tab w:val="center" w:pos="4536"/>
        <w:tab w:val="right" w:pos="9072"/>
      </w:tabs>
      <w:suppressAutoHyphens w:val="0"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CE6554"/>
    <w:rPr>
      <w:rFonts w:ascii="Times New Roman" w:eastAsia="Times New Roman" w:hAnsi="Times New Roman" w:cs="Times New Roman"/>
      <w:kern w:val="0"/>
      <w:position w:val="-1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qFormat/>
    <w:rsid w:val="00CE65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554"/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CE6554"/>
    <w:pPr>
      <w:spacing w:after="0" w:line="240" w:lineRule="auto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E65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65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6554"/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5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554"/>
    <w:rPr>
      <w:rFonts w:ascii="Times New Roman" w:eastAsia="Times New Roman" w:hAnsi="Times New Roman" w:cs="Times New Roman"/>
      <w:b/>
      <w:bCs/>
      <w:kern w:val="0"/>
      <w:position w:val="-1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58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8F4"/>
    <w:rPr>
      <w:rFonts w:ascii="Segoe UI" w:eastAsia="Times New Roman" w:hAnsi="Segoe UI" w:cs="Segoe UI"/>
      <w:kern w:val="0"/>
      <w:position w:val="-1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0835-4CAE-4472-A7C3-A59A0E2F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2680</Words>
  <Characters>15814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ZDOBINSKÝ</dc:creator>
  <cp:keywords/>
  <dc:description/>
  <cp:lastModifiedBy>Compet Consult</cp:lastModifiedBy>
  <cp:revision>3</cp:revision>
  <cp:lastPrinted>2024-06-24T09:05:00Z</cp:lastPrinted>
  <dcterms:created xsi:type="dcterms:W3CDTF">2024-10-09T10:27:00Z</dcterms:created>
  <dcterms:modified xsi:type="dcterms:W3CDTF">2024-10-09T10:39:00Z</dcterms:modified>
</cp:coreProperties>
</file>